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EE8D" w14:textId="77777777" w:rsidR="006A1294" w:rsidRPr="006A1294" w:rsidRDefault="006A1294" w:rsidP="006A1294">
      <w:pPr>
        <w:rPr>
          <w:rFonts w:ascii="Calibri" w:hAnsi="Calibri" w:cs="Calibri"/>
          <w:sz w:val="22"/>
          <w:szCs w:val="22"/>
        </w:rPr>
      </w:pPr>
      <w:r w:rsidRPr="006A1294">
        <w:rPr>
          <w:rFonts w:ascii="Calibri" w:hAnsi="Calibri" w:cs="Calibri"/>
          <w:sz w:val="22"/>
          <w:szCs w:val="22"/>
        </w:rPr>
        <w:t>KONCERTNA DVORANA VATROSLAVA LISINSKOG</w:t>
      </w:r>
    </w:p>
    <w:p w14:paraId="2DBE5531" w14:textId="0945A4B5" w:rsidR="006A1294" w:rsidRPr="006A1294" w:rsidRDefault="006A1294" w:rsidP="006A1294">
      <w:pPr>
        <w:rPr>
          <w:rFonts w:ascii="Calibri" w:hAnsi="Calibri" w:cs="Calibri"/>
          <w:sz w:val="22"/>
          <w:szCs w:val="22"/>
        </w:rPr>
      </w:pPr>
      <w:r w:rsidRPr="006A1294">
        <w:rPr>
          <w:rFonts w:ascii="Calibri" w:hAnsi="Calibri" w:cs="Calibri"/>
          <w:sz w:val="22"/>
          <w:szCs w:val="22"/>
        </w:rPr>
        <w:t>TRG STJEPANA RADI</w:t>
      </w:r>
      <w:r>
        <w:rPr>
          <w:rFonts w:ascii="Calibri" w:hAnsi="Calibri" w:cs="Calibri"/>
          <w:sz w:val="22"/>
          <w:szCs w:val="22"/>
        </w:rPr>
        <w:t>Ć</w:t>
      </w:r>
      <w:r w:rsidRPr="006A1294">
        <w:rPr>
          <w:rFonts w:ascii="Calibri" w:hAnsi="Calibri" w:cs="Calibri"/>
          <w:sz w:val="22"/>
          <w:szCs w:val="22"/>
        </w:rPr>
        <w:t>A 4</w:t>
      </w:r>
    </w:p>
    <w:p w14:paraId="79D6F497" w14:textId="77777777" w:rsidR="006A1294" w:rsidRPr="006A1294" w:rsidRDefault="006A1294" w:rsidP="006A1294">
      <w:pPr>
        <w:rPr>
          <w:rFonts w:ascii="Calibri" w:hAnsi="Calibri" w:cs="Calibri"/>
          <w:sz w:val="22"/>
          <w:szCs w:val="22"/>
        </w:rPr>
      </w:pPr>
      <w:r w:rsidRPr="006A1294">
        <w:rPr>
          <w:rFonts w:ascii="Calibri" w:hAnsi="Calibri" w:cs="Calibri"/>
          <w:sz w:val="22"/>
          <w:szCs w:val="22"/>
        </w:rPr>
        <w:t>10 000 ZAGREB</w:t>
      </w:r>
    </w:p>
    <w:p w14:paraId="4672431C" w14:textId="34A62911" w:rsidR="006A1294" w:rsidRPr="00E73719" w:rsidRDefault="00532478" w:rsidP="006A1294">
      <w:pPr>
        <w:rPr>
          <w:rFonts w:ascii="Calibri" w:hAnsi="Calibri" w:cs="Calibri"/>
          <w:sz w:val="22"/>
          <w:szCs w:val="22"/>
        </w:rPr>
      </w:pPr>
      <w:proofErr w:type="spellStart"/>
      <w:r>
        <w:rPr>
          <w:rFonts w:ascii="Calibri" w:hAnsi="Calibri" w:cs="Calibri"/>
          <w:sz w:val="22"/>
          <w:szCs w:val="22"/>
        </w:rPr>
        <w:t>u</w:t>
      </w:r>
      <w:r w:rsidR="006A1294" w:rsidRPr="00E73719">
        <w:rPr>
          <w:rFonts w:ascii="Calibri" w:hAnsi="Calibri" w:cs="Calibri"/>
          <w:sz w:val="22"/>
          <w:szCs w:val="22"/>
        </w:rPr>
        <w:t>r</w:t>
      </w:r>
      <w:proofErr w:type="spellEnd"/>
      <w:r>
        <w:rPr>
          <w:rFonts w:ascii="Calibri" w:hAnsi="Calibri" w:cs="Calibri"/>
          <w:sz w:val="22"/>
          <w:szCs w:val="22"/>
        </w:rPr>
        <w:t xml:space="preserve">. </w:t>
      </w:r>
      <w:r w:rsidR="006A1294" w:rsidRPr="00E73719">
        <w:rPr>
          <w:rFonts w:ascii="Calibri" w:hAnsi="Calibri" w:cs="Calibri"/>
          <w:sz w:val="22"/>
          <w:szCs w:val="22"/>
        </w:rPr>
        <w:t xml:space="preserve">broj: </w:t>
      </w:r>
      <w:r w:rsidR="00E73719">
        <w:rPr>
          <w:rFonts w:ascii="Calibri" w:hAnsi="Calibri" w:cs="Calibri"/>
          <w:sz w:val="22"/>
          <w:szCs w:val="22"/>
        </w:rPr>
        <w:t>3585/1-25</w:t>
      </w:r>
    </w:p>
    <w:p w14:paraId="2885658F" w14:textId="73822EB6" w:rsidR="006A1294" w:rsidRDefault="006A1294" w:rsidP="006A1294">
      <w:pPr>
        <w:rPr>
          <w:rFonts w:ascii="Calibri" w:hAnsi="Calibri" w:cs="Calibri"/>
          <w:sz w:val="22"/>
          <w:szCs w:val="22"/>
        </w:rPr>
      </w:pPr>
      <w:r w:rsidRPr="00E73719">
        <w:rPr>
          <w:rFonts w:ascii="Calibri" w:hAnsi="Calibri" w:cs="Calibri"/>
          <w:sz w:val="22"/>
          <w:szCs w:val="22"/>
        </w:rPr>
        <w:t>Zagreb,</w:t>
      </w:r>
      <w:r w:rsidRPr="006A1294">
        <w:rPr>
          <w:rFonts w:ascii="Calibri" w:hAnsi="Calibri" w:cs="Calibri"/>
          <w:sz w:val="22"/>
          <w:szCs w:val="22"/>
        </w:rPr>
        <w:t xml:space="preserve"> </w:t>
      </w:r>
      <w:r w:rsidR="00E73719">
        <w:rPr>
          <w:rFonts w:ascii="Calibri" w:hAnsi="Calibri" w:cs="Calibri"/>
          <w:sz w:val="22"/>
          <w:szCs w:val="22"/>
        </w:rPr>
        <w:t>31. 10. 2025.</w:t>
      </w:r>
    </w:p>
    <w:p w14:paraId="7D6F0948" w14:textId="77777777" w:rsidR="006A1294" w:rsidRPr="006A1294" w:rsidRDefault="006A1294" w:rsidP="006A1294">
      <w:pPr>
        <w:rPr>
          <w:rFonts w:ascii="Calibri" w:hAnsi="Calibri" w:cs="Calibri"/>
          <w:sz w:val="22"/>
          <w:szCs w:val="22"/>
        </w:rPr>
      </w:pPr>
    </w:p>
    <w:p w14:paraId="7818D875" w14:textId="77777777" w:rsidR="006A1294" w:rsidRDefault="006A1294" w:rsidP="006A1294">
      <w:pPr>
        <w:jc w:val="center"/>
        <w:rPr>
          <w:rFonts w:ascii="Calibri" w:hAnsi="Calibri" w:cs="Calibri"/>
          <w:b/>
          <w:bCs/>
          <w:sz w:val="22"/>
          <w:szCs w:val="22"/>
        </w:rPr>
      </w:pPr>
    </w:p>
    <w:p w14:paraId="2095F75E" w14:textId="548B1E5E" w:rsidR="006A1294" w:rsidRPr="006A1294" w:rsidRDefault="006A1294" w:rsidP="006A1294">
      <w:pPr>
        <w:jc w:val="center"/>
        <w:rPr>
          <w:rFonts w:ascii="Calibri" w:hAnsi="Calibri" w:cs="Calibri"/>
          <w:b/>
          <w:bCs/>
          <w:sz w:val="22"/>
          <w:szCs w:val="22"/>
        </w:rPr>
      </w:pPr>
      <w:r w:rsidRPr="006A1294">
        <w:rPr>
          <w:rFonts w:ascii="Calibri" w:hAnsi="Calibri" w:cs="Calibri"/>
          <w:b/>
          <w:bCs/>
          <w:sz w:val="22"/>
          <w:szCs w:val="22"/>
        </w:rPr>
        <w:t>DOKUMENTACIJA O NABAVI</w:t>
      </w:r>
    </w:p>
    <w:p w14:paraId="4CFD6CB2" w14:textId="0D303E47" w:rsidR="00D57456" w:rsidRDefault="006A1294" w:rsidP="006A1294">
      <w:pPr>
        <w:jc w:val="both"/>
        <w:rPr>
          <w:rFonts w:ascii="Calibri" w:hAnsi="Calibri" w:cs="Calibri"/>
          <w:sz w:val="22"/>
          <w:szCs w:val="22"/>
        </w:rPr>
      </w:pPr>
      <w:r w:rsidRPr="006A1294">
        <w:rPr>
          <w:rFonts w:ascii="Calibri" w:hAnsi="Calibri" w:cs="Calibri"/>
          <w:sz w:val="22"/>
          <w:szCs w:val="22"/>
        </w:rPr>
        <w:t>Naru</w:t>
      </w:r>
      <w:r>
        <w:rPr>
          <w:rFonts w:ascii="Calibri" w:hAnsi="Calibri" w:cs="Calibri"/>
          <w:sz w:val="22"/>
          <w:szCs w:val="22"/>
        </w:rPr>
        <w:t>či</w:t>
      </w:r>
      <w:r w:rsidRPr="006A1294">
        <w:rPr>
          <w:rFonts w:ascii="Calibri" w:hAnsi="Calibri" w:cs="Calibri"/>
          <w:sz w:val="22"/>
          <w:szCs w:val="22"/>
        </w:rPr>
        <w:t>telj Kon</w:t>
      </w:r>
      <w:r>
        <w:rPr>
          <w:rFonts w:ascii="Calibri" w:hAnsi="Calibri" w:cs="Calibri"/>
          <w:sz w:val="22"/>
          <w:szCs w:val="22"/>
        </w:rPr>
        <w:t>c</w:t>
      </w:r>
      <w:r w:rsidRPr="006A1294">
        <w:rPr>
          <w:rFonts w:ascii="Calibri" w:hAnsi="Calibri" w:cs="Calibri"/>
          <w:sz w:val="22"/>
          <w:szCs w:val="22"/>
        </w:rPr>
        <w:t>ertna dvorana Vatroslava Lisinskog, Trg Stjepana Radi</w:t>
      </w:r>
      <w:r>
        <w:rPr>
          <w:rFonts w:ascii="Calibri" w:hAnsi="Calibri" w:cs="Calibri"/>
          <w:sz w:val="22"/>
          <w:szCs w:val="22"/>
        </w:rPr>
        <w:t>ć</w:t>
      </w:r>
      <w:r w:rsidRPr="006A1294">
        <w:rPr>
          <w:rFonts w:ascii="Calibri" w:hAnsi="Calibri" w:cs="Calibri"/>
          <w:sz w:val="22"/>
          <w:szCs w:val="22"/>
        </w:rPr>
        <w:t>a 4, Zagreb, OIB: 54493774760, MB: 3282228, pokre</w:t>
      </w:r>
      <w:r>
        <w:rPr>
          <w:rFonts w:ascii="Calibri" w:hAnsi="Calibri" w:cs="Calibri"/>
          <w:sz w:val="22"/>
          <w:szCs w:val="22"/>
        </w:rPr>
        <w:t>će</w:t>
      </w:r>
      <w:r w:rsidRPr="006A1294">
        <w:rPr>
          <w:rFonts w:ascii="Calibri" w:hAnsi="Calibri" w:cs="Calibri"/>
          <w:sz w:val="22"/>
          <w:szCs w:val="22"/>
        </w:rPr>
        <w:t xml:space="preserve"> postupak jednostavne nabave </w:t>
      </w:r>
      <w:r w:rsidR="00DA00F0">
        <w:rPr>
          <w:rFonts w:ascii="Calibri" w:hAnsi="Calibri" w:cs="Calibri"/>
          <w:b/>
          <w:bCs/>
          <w:sz w:val="22"/>
          <w:szCs w:val="22"/>
        </w:rPr>
        <w:t>usluge mobilne telefonije i mobilni telefon</w:t>
      </w:r>
      <w:r w:rsidR="0001311F">
        <w:rPr>
          <w:rFonts w:ascii="Calibri" w:hAnsi="Calibri" w:cs="Calibri"/>
          <w:b/>
          <w:bCs/>
          <w:sz w:val="22"/>
          <w:szCs w:val="22"/>
        </w:rPr>
        <w:t>i</w:t>
      </w:r>
    </w:p>
    <w:p w14:paraId="6B4CF3B1" w14:textId="3213A3A2" w:rsidR="006A1294" w:rsidRPr="006A1294" w:rsidRDefault="006A1294" w:rsidP="006A1294">
      <w:pPr>
        <w:jc w:val="both"/>
        <w:rPr>
          <w:rFonts w:ascii="Calibri" w:hAnsi="Calibri" w:cs="Calibri"/>
          <w:sz w:val="22"/>
          <w:szCs w:val="22"/>
        </w:rPr>
      </w:pPr>
    </w:p>
    <w:p w14:paraId="1F0E159B" w14:textId="38BD3CE6" w:rsidR="006A1294" w:rsidRPr="006A1294" w:rsidRDefault="006A1294" w:rsidP="006A1294">
      <w:pPr>
        <w:jc w:val="both"/>
        <w:rPr>
          <w:rFonts w:ascii="Calibri" w:hAnsi="Calibri" w:cs="Calibri"/>
          <w:sz w:val="22"/>
          <w:szCs w:val="22"/>
        </w:rPr>
      </w:pPr>
      <w:r w:rsidRPr="006A1294">
        <w:rPr>
          <w:rFonts w:ascii="Calibri" w:hAnsi="Calibri" w:cs="Calibri"/>
          <w:sz w:val="22"/>
          <w:szCs w:val="22"/>
        </w:rPr>
        <w:t>Sukladno članku 15. stavku 1. Zakona o javnoj nabavi („Narodne novine“, broj 120/16, 114/22) (u daljnjem tekstu: ZJN 2016) Kon</w:t>
      </w:r>
      <w:r>
        <w:rPr>
          <w:rFonts w:ascii="Calibri" w:hAnsi="Calibri" w:cs="Calibri"/>
          <w:sz w:val="22"/>
          <w:szCs w:val="22"/>
        </w:rPr>
        <w:t>c</w:t>
      </w:r>
      <w:r w:rsidRPr="006A1294">
        <w:rPr>
          <w:rFonts w:ascii="Calibri" w:hAnsi="Calibri" w:cs="Calibri"/>
          <w:sz w:val="22"/>
          <w:szCs w:val="22"/>
        </w:rPr>
        <w:t>ertna dvorana Vatroslava Lisinskog kao Naruč</w:t>
      </w:r>
      <w:r>
        <w:rPr>
          <w:rFonts w:ascii="Calibri" w:hAnsi="Calibri" w:cs="Calibri"/>
          <w:sz w:val="22"/>
          <w:szCs w:val="22"/>
        </w:rPr>
        <w:t>i</w:t>
      </w:r>
      <w:r w:rsidRPr="006A1294">
        <w:rPr>
          <w:rFonts w:ascii="Calibri" w:hAnsi="Calibri" w:cs="Calibri"/>
          <w:sz w:val="22"/>
          <w:szCs w:val="22"/>
        </w:rPr>
        <w:t>telj za nabavu robe i usluga te provedbu projektnih natječaja procijenjene vrijednosti manje od 26.540,00 eura (bez PDV-a) te radova</w:t>
      </w:r>
      <w:r>
        <w:rPr>
          <w:rFonts w:ascii="Calibri" w:hAnsi="Calibri" w:cs="Calibri"/>
          <w:sz w:val="22"/>
          <w:szCs w:val="22"/>
        </w:rPr>
        <w:t xml:space="preserve"> </w:t>
      </w:r>
      <w:r w:rsidRPr="006A1294">
        <w:rPr>
          <w:rFonts w:ascii="Calibri" w:hAnsi="Calibri" w:cs="Calibri"/>
          <w:sz w:val="22"/>
          <w:szCs w:val="22"/>
        </w:rPr>
        <w:t>procijenjene vrijednosti manje od 66.360,00 eura (bez PDV-a) nije obavezna provoditi postupke javne nabave propisane ZJN 2016.</w:t>
      </w:r>
    </w:p>
    <w:p w14:paraId="7A5F8EC8" w14:textId="452513E9" w:rsidR="006A1294" w:rsidRPr="006A1294" w:rsidRDefault="006A1294" w:rsidP="006A1294">
      <w:pPr>
        <w:jc w:val="both"/>
        <w:rPr>
          <w:rFonts w:ascii="Calibri" w:hAnsi="Calibri" w:cs="Calibri"/>
          <w:sz w:val="22"/>
          <w:szCs w:val="22"/>
        </w:rPr>
      </w:pPr>
      <w:r w:rsidRPr="006A1294">
        <w:rPr>
          <w:rFonts w:ascii="Calibri" w:hAnsi="Calibri" w:cs="Calibri"/>
          <w:sz w:val="22"/>
          <w:szCs w:val="22"/>
        </w:rPr>
        <w:t xml:space="preserve">Jednostavna nabava: </w:t>
      </w:r>
      <w:r w:rsidR="00CC2AC5">
        <w:rPr>
          <w:rFonts w:ascii="Calibri" w:hAnsi="Calibri" w:cs="Calibri"/>
          <w:sz w:val="22"/>
          <w:szCs w:val="22"/>
        </w:rPr>
        <w:t>11</w:t>
      </w:r>
      <w:r w:rsidR="00DA00F0">
        <w:rPr>
          <w:rFonts w:ascii="Calibri" w:hAnsi="Calibri" w:cs="Calibri"/>
          <w:sz w:val="22"/>
          <w:szCs w:val="22"/>
        </w:rPr>
        <w:t>9</w:t>
      </w:r>
      <w:r w:rsidR="00A711C6">
        <w:rPr>
          <w:rFonts w:ascii="Calibri" w:hAnsi="Calibri" w:cs="Calibri"/>
          <w:sz w:val="22"/>
          <w:szCs w:val="22"/>
        </w:rPr>
        <w:t>/25J</w:t>
      </w:r>
    </w:p>
    <w:p w14:paraId="08CC7699" w14:textId="77777777" w:rsidR="006A1294" w:rsidRDefault="006A1294" w:rsidP="006A1294">
      <w:pPr>
        <w:jc w:val="center"/>
        <w:rPr>
          <w:rFonts w:ascii="Calibri" w:hAnsi="Calibri" w:cs="Calibri"/>
          <w:sz w:val="22"/>
          <w:szCs w:val="22"/>
        </w:rPr>
      </w:pPr>
    </w:p>
    <w:p w14:paraId="2553E238" w14:textId="77777777" w:rsidR="006A1294" w:rsidRDefault="006A1294" w:rsidP="006A1294">
      <w:pPr>
        <w:jc w:val="center"/>
        <w:rPr>
          <w:rFonts w:ascii="Calibri" w:hAnsi="Calibri" w:cs="Calibri"/>
          <w:sz w:val="22"/>
          <w:szCs w:val="22"/>
        </w:rPr>
      </w:pPr>
    </w:p>
    <w:p w14:paraId="71F848CA" w14:textId="77777777" w:rsidR="006A1294" w:rsidRDefault="006A1294" w:rsidP="006A1294">
      <w:pPr>
        <w:jc w:val="center"/>
        <w:rPr>
          <w:rFonts w:ascii="Calibri" w:hAnsi="Calibri" w:cs="Calibri"/>
          <w:sz w:val="22"/>
          <w:szCs w:val="22"/>
        </w:rPr>
      </w:pPr>
    </w:p>
    <w:p w14:paraId="651E1D3D" w14:textId="77777777" w:rsidR="006A1294" w:rsidRDefault="006A1294" w:rsidP="006A1294">
      <w:pPr>
        <w:jc w:val="center"/>
        <w:rPr>
          <w:rFonts w:ascii="Calibri" w:hAnsi="Calibri" w:cs="Calibri"/>
          <w:sz w:val="22"/>
          <w:szCs w:val="22"/>
        </w:rPr>
      </w:pPr>
    </w:p>
    <w:p w14:paraId="7A166DCC" w14:textId="77777777" w:rsidR="006A1294" w:rsidRDefault="006A1294" w:rsidP="006A1294">
      <w:pPr>
        <w:jc w:val="center"/>
        <w:rPr>
          <w:rFonts w:ascii="Calibri" w:hAnsi="Calibri" w:cs="Calibri"/>
          <w:sz w:val="22"/>
          <w:szCs w:val="22"/>
        </w:rPr>
      </w:pPr>
    </w:p>
    <w:p w14:paraId="2C93E5EB" w14:textId="77777777" w:rsidR="006A1294" w:rsidRDefault="006A1294" w:rsidP="006A1294">
      <w:pPr>
        <w:jc w:val="center"/>
        <w:rPr>
          <w:rFonts w:ascii="Calibri" w:hAnsi="Calibri" w:cs="Calibri"/>
          <w:sz w:val="22"/>
          <w:szCs w:val="22"/>
        </w:rPr>
      </w:pPr>
    </w:p>
    <w:p w14:paraId="29B0FE3F" w14:textId="77777777" w:rsidR="006A1294" w:rsidRDefault="006A1294" w:rsidP="006A1294">
      <w:pPr>
        <w:jc w:val="center"/>
        <w:rPr>
          <w:rFonts w:ascii="Calibri" w:hAnsi="Calibri" w:cs="Calibri"/>
          <w:sz w:val="22"/>
          <w:szCs w:val="22"/>
        </w:rPr>
      </w:pPr>
    </w:p>
    <w:p w14:paraId="2992EE90" w14:textId="77777777" w:rsidR="006A1294" w:rsidRDefault="006A1294" w:rsidP="006A1294">
      <w:pPr>
        <w:jc w:val="center"/>
        <w:rPr>
          <w:rFonts w:ascii="Calibri" w:hAnsi="Calibri" w:cs="Calibri"/>
          <w:sz w:val="22"/>
          <w:szCs w:val="22"/>
        </w:rPr>
      </w:pPr>
    </w:p>
    <w:p w14:paraId="43491A59" w14:textId="77777777" w:rsidR="006A1294" w:rsidRDefault="006A1294" w:rsidP="006A1294">
      <w:pPr>
        <w:jc w:val="center"/>
        <w:rPr>
          <w:rFonts w:ascii="Calibri" w:hAnsi="Calibri" w:cs="Calibri"/>
          <w:sz w:val="22"/>
          <w:szCs w:val="22"/>
        </w:rPr>
      </w:pPr>
    </w:p>
    <w:p w14:paraId="09CF9DD7" w14:textId="77777777" w:rsidR="006A1294" w:rsidRDefault="006A1294" w:rsidP="006A1294">
      <w:pPr>
        <w:jc w:val="center"/>
        <w:rPr>
          <w:rFonts w:ascii="Calibri" w:hAnsi="Calibri" w:cs="Calibri"/>
          <w:sz w:val="22"/>
          <w:szCs w:val="22"/>
        </w:rPr>
      </w:pPr>
    </w:p>
    <w:p w14:paraId="4424DF96" w14:textId="77777777" w:rsidR="006A1294" w:rsidRDefault="006A1294" w:rsidP="006A1294">
      <w:pPr>
        <w:jc w:val="center"/>
        <w:rPr>
          <w:rFonts w:ascii="Calibri" w:hAnsi="Calibri" w:cs="Calibri"/>
          <w:sz w:val="22"/>
          <w:szCs w:val="22"/>
        </w:rPr>
      </w:pPr>
    </w:p>
    <w:p w14:paraId="07EAC4C3" w14:textId="77777777" w:rsidR="006A1294" w:rsidRDefault="006A1294" w:rsidP="00CA0750">
      <w:pPr>
        <w:rPr>
          <w:rFonts w:ascii="Calibri" w:hAnsi="Calibri" w:cs="Calibri"/>
          <w:sz w:val="22"/>
          <w:szCs w:val="22"/>
        </w:rPr>
      </w:pPr>
    </w:p>
    <w:p w14:paraId="11A6DB44" w14:textId="56778B5E" w:rsidR="006A1294" w:rsidRDefault="006A1294" w:rsidP="006A1294">
      <w:pPr>
        <w:jc w:val="center"/>
        <w:rPr>
          <w:rFonts w:ascii="Calibri" w:hAnsi="Calibri" w:cs="Calibri"/>
          <w:sz w:val="22"/>
          <w:szCs w:val="22"/>
        </w:rPr>
      </w:pPr>
      <w:r>
        <w:rPr>
          <w:rFonts w:ascii="Calibri" w:hAnsi="Calibri" w:cs="Calibri"/>
          <w:sz w:val="22"/>
          <w:szCs w:val="22"/>
        </w:rPr>
        <w:br w:type="page"/>
      </w:r>
    </w:p>
    <w:p w14:paraId="6CF793B9" w14:textId="36E5F0E5" w:rsidR="006A1294" w:rsidRPr="006A1294" w:rsidRDefault="006A1294" w:rsidP="00CF5D61">
      <w:pPr>
        <w:jc w:val="both"/>
        <w:rPr>
          <w:rFonts w:ascii="Calibri" w:hAnsi="Calibri" w:cs="Calibri"/>
          <w:sz w:val="22"/>
          <w:szCs w:val="22"/>
        </w:rPr>
      </w:pPr>
      <w:r w:rsidRPr="006A1294">
        <w:rPr>
          <w:rFonts w:ascii="Calibri" w:hAnsi="Calibri" w:cs="Calibri"/>
          <w:sz w:val="22"/>
          <w:szCs w:val="22"/>
        </w:rPr>
        <w:lastRenderedPageBreak/>
        <w:t>Naručitelj Koncertna dvorana Vatroslava Lisinskog, Trg Stjepana Radi</w:t>
      </w:r>
      <w:r>
        <w:rPr>
          <w:rFonts w:ascii="Calibri" w:hAnsi="Calibri" w:cs="Calibri"/>
          <w:sz w:val="22"/>
          <w:szCs w:val="22"/>
        </w:rPr>
        <w:t>ć</w:t>
      </w:r>
      <w:r w:rsidRPr="006A1294">
        <w:rPr>
          <w:rFonts w:ascii="Calibri" w:hAnsi="Calibri" w:cs="Calibri"/>
          <w:sz w:val="22"/>
          <w:szCs w:val="22"/>
        </w:rPr>
        <w:t xml:space="preserve">a 4, Zagreb, OIB: 54493774760, MB: 3282228, pokreće postupak jednostavne nabave </w:t>
      </w:r>
      <w:r w:rsidR="00DA00F0" w:rsidRPr="00DA00F0">
        <w:rPr>
          <w:rFonts w:ascii="Calibri" w:hAnsi="Calibri" w:cs="Calibri"/>
          <w:b/>
          <w:bCs/>
          <w:sz w:val="22"/>
          <w:szCs w:val="22"/>
        </w:rPr>
        <w:t>usluge mobilne telefonije i mobilni telefon</w:t>
      </w:r>
      <w:r w:rsidR="0001311F">
        <w:rPr>
          <w:rFonts w:ascii="Calibri" w:hAnsi="Calibri" w:cs="Calibri"/>
          <w:b/>
          <w:bCs/>
          <w:sz w:val="22"/>
          <w:szCs w:val="22"/>
        </w:rPr>
        <w:t>i</w:t>
      </w:r>
      <w:r w:rsidR="00EC6D3B">
        <w:rPr>
          <w:rFonts w:ascii="Calibri" w:hAnsi="Calibri" w:cs="Calibri"/>
          <w:b/>
          <w:bCs/>
          <w:sz w:val="22"/>
          <w:szCs w:val="22"/>
        </w:rPr>
        <w:t>.</w:t>
      </w:r>
    </w:p>
    <w:p w14:paraId="4510D617" w14:textId="2FD1050C" w:rsidR="006A1294" w:rsidRPr="006A1294" w:rsidRDefault="006A1294" w:rsidP="00CF5D61">
      <w:pPr>
        <w:jc w:val="both"/>
        <w:rPr>
          <w:rFonts w:ascii="Calibri" w:hAnsi="Calibri" w:cs="Calibri"/>
          <w:sz w:val="22"/>
          <w:szCs w:val="22"/>
        </w:rPr>
      </w:pPr>
      <w:r w:rsidRPr="006A1294">
        <w:rPr>
          <w:rFonts w:ascii="Calibri" w:hAnsi="Calibri" w:cs="Calibri"/>
          <w:sz w:val="22"/>
          <w:szCs w:val="22"/>
        </w:rPr>
        <w:t>Sukladno članku 15. stavku 1. Zakona o javnoj nabavi („Narodne novine“, broj 120/16, 114/22) (u daljnjem tekstu: ZJN 2016) Koncertna dvorana Vatroslava Lisinskog kao Naručitelj za nabavu robe i usluga te provedbu projektnih natječaja procijenjene vrijednosti manje od 26.540,00 eura (bez PDV-a) te radova procijenjene vrijednosti manje od 66.360,00 eura (bez PDV-a) nije obavezna provoditi postupke javne nabave propisane ZJN 2016</w:t>
      </w:r>
      <w:r w:rsidR="00CE1E5E">
        <w:rPr>
          <w:rFonts w:ascii="Calibri" w:hAnsi="Calibri" w:cs="Calibri"/>
          <w:sz w:val="22"/>
          <w:szCs w:val="22"/>
        </w:rPr>
        <w:t>.</w:t>
      </w:r>
    </w:p>
    <w:p w14:paraId="31F21C7A" w14:textId="66EC374F" w:rsidR="006A1294" w:rsidRPr="00143A58" w:rsidRDefault="006A1294" w:rsidP="00E1651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 xml:space="preserve">NAZIV I SJEDIŠTE NARUČITELJA </w:t>
      </w:r>
    </w:p>
    <w:p w14:paraId="303B5248" w14:textId="300472A4" w:rsidR="006A1294" w:rsidRPr="006A1294" w:rsidRDefault="006A1294" w:rsidP="00CF5D61">
      <w:pPr>
        <w:jc w:val="both"/>
        <w:rPr>
          <w:rFonts w:ascii="Calibri" w:hAnsi="Calibri" w:cs="Calibri"/>
          <w:sz w:val="22"/>
          <w:szCs w:val="22"/>
        </w:rPr>
      </w:pPr>
      <w:r w:rsidRPr="006A1294">
        <w:rPr>
          <w:rFonts w:ascii="Calibri" w:hAnsi="Calibri" w:cs="Calibri"/>
          <w:sz w:val="22"/>
          <w:szCs w:val="22"/>
        </w:rPr>
        <w:t>Naručitelj: Koncertna dvorana Vatroslava Lisinskog</w:t>
      </w:r>
    </w:p>
    <w:p w14:paraId="6ED06573" w14:textId="6C3AD8C8" w:rsidR="006A1294" w:rsidRPr="006A1294" w:rsidRDefault="006A1294" w:rsidP="00CF5D61">
      <w:pPr>
        <w:jc w:val="both"/>
        <w:rPr>
          <w:rFonts w:ascii="Calibri" w:hAnsi="Calibri" w:cs="Calibri"/>
          <w:sz w:val="22"/>
          <w:szCs w:val="22"/>
        </w:rPr>
      </w:pPr>
      <w:r w:rsidRPr="006A1294">
        <w:rPr>
          <w:rFonts w:ascii="Calibri" w:hAnsi="Calibri" w:cs="Calibri"/>
          <w:sz w:val="22"/>
          <w:szCs w:val="22"/>
        </w:rPr>
        <w:t>Adresa: Trg Stjepana Radi</w:t>
      </w:r>
      <w:r w:rsidR="002810B3">
        <w:rPr>
          <w:rFonts w:ascii="Calibri" w:hAnsi="Calibri" w:cs="Calibri"/>
          <w:sz w:val="22"/>
          <w:szCs w:val="22"/>
        </w:rPr>
        <w:t>ć</w:t>
      </w:r>
      <w:r w:rsidRPr="006A1294">
        <w:rPr>
          <w:rFonts w:ascii="Calibri" w:hAnsi="Calibri" w:cs="Calibri"/>
          <w:sz w:val="22"/>
          <w:szCs w:val="22"/>
        </w:rPr>
        <w:t>a 4, 10 000 Zagreb</w:t>
      </w:r>
    </w:p>
    <w:p w14:paraId="4BD0F00D"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OIB: 54493774760</w:t>
      </w:r>
    </w:p>
    <w:p w14:paraId="2996058E"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MB: 3282228</w:t>
      </w:r>
    </w:p>
    <w:p w14:paraId="7B5FE276"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Telefon: 01 6121 166</w:t>
      </w:r>
    </w:p>
    <w:p w14:paraId="287FCCD1"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Internetska adresa: www.lisinski.hr</w:t>
      </w:r>
    </w:p>
    <w:p w14:paraId="49E142D2" w14:textId="18211B13" w:rsidR="006A1294" w:rsidRPr="006A1294" w:rsidRDefault="006A1294" w:rsidP="00CF5D61">
      <w:pPr>
        <w:jc w:val="both"/>
        <w:rPr>
          <w:rFonts w:ascii="Calibri" w:hAnsi="Calibri" w:cs="Calibri"/>
          <w:sz w:val="22"/>
          <w:szCs w:val="22"/>
        </w:rPr>
      </w:pPr>
      <w:r w:rsidRPr="006A1294">
        <w:rPr>
          <w:rFonts w:ascii="Calibri" w:hAnsi="Calibri" w:cs="Calibri"/>
          <w:sz w:val="22"/>
          <w:szCs w:val="22"/>
        </w:rPr>
        <w:t>Adresa elektroničke po</w:t>
      </w:r>
      <w:r>
        <w:rPr>
          <w:rFonts w:ascii="Calibri" w:hAnsi="Calibri" w:cs="Calibri"/>
          <w:sz w:val="22"/>
          <w:szCs w:val="22"/>
        </w:rPr>
        <w:t>š</w:t>
      </w:r>
      <w:r w:rsidRPr="006A1294">
        <w:rPr>
          <w:rFonts w:ascii="Calibri" w:hAnsi="Calibri" w:cs="Calibri"/>
          <w:sz w:val="22"/>
          <w:szCs w:val="22"/>
        </w:rPr>
        <w:t xml:space="preserve">te: </w:t>
      </w:r>
      <w:hyperlink r:id="rId8" w:history="1">
        <w:r w:rsidR="005201C0" w:rsidRPr="00D827E4">
          <w:rPr>
            <w:rStyle w:val="Hiperveza"/>
            <w:rFonts w:ascii="Calibri" w:hAnsi="Calibri" w:cs="Calibri"/>
            <w:color w:val="auto"/>
            <w:sz w:val="22"/>
            <w:szCs w:val="22"/>
            <w:u w:val="none"/>
          </w:rPr>
          <w:t>lisinski@lisinski.hr</w:t>
        </w:r>
      </w:hyperlink>
      <w:r w:rsidR="005201C0" w:rsidRPr="00D827E4">
        <w:rPr>
          <w:rFonts w:ascii="Calibri" w:hAnsi="Calibri" w:cs="Calibri"/>
          <w:sz w:val="22"/>
          <w:szCs w:val="22"/>
        </w:rPr>
        <w:t xml:space="preserve"> </w:t>
      </w:r>
    </w:p>
    <w:p w14:paraId="61CD4469" w14:textId="73C3897A" w:rsidR="006A1294" w:rsidRPr="006A1294" w:rsidRDefault="006A1294" w:rsidP="00CF5D61">
      <w:pPr>
        <w:jc w:val="both"/>
        <w:rPr>
          <w:rFonts w:ascii="Calibri" w:hAnsi="Calibri" w:cs="Calibri"/>
          <w:sz w:val="22"/>
          <w:szCs w:val="22"/>
        </w:rPr>
      </w:pPr>
      <w:r w:rsidRPr="006A1294">
        <w:rPr>
          <w:rFonts w:ascii="Calibri" w:hAnsi="Calibri" w:cs="Calibri"/>
          <w:sz w:val="22"/>
          <w:szCs w:val="22"/>
        </w:rPr>
        <w:t>Odgovorna osoba Naruč</w:t>
      </w:r>
      <w:r>
        <w:rPr>
          <w:rFonts w:ascii="Calibri" w:hAnsi="Calibri" w:cs="Calibri"/>
          <w:sz w:val="22"/>
          <w:szCs w:val="22"/>
        </w:rPr>
        <w:t>i</w:t>
      </w:r>
      <w:r w:rsidRPr="006A1294">
        <w:rPr>
          <w:rFonts w:ascii="Calibri" w:hAnsi="Calibri" w:cs="Calibri"/>
          <w:sz w:val="22"/>
          <w:szCs w:val="22"/>
        </w:rPr>
        <w:t xml:space="preserve">telja: Nina </w:t>
      </w:r>
      <w:r>
        <w:rPr>
          <w:rFonts w:ascii="Calibri" w:hAnsi="Calibri" w:cs="Calibri"/>
          <w:sz w:val="22"/>
          <w:szCs w:val="22"/>
        </w:rPr>
        <w:t>Č</w:t>
      </w:r>
      <w:r w:rsidRPr="006A1294">
        <w:rPr>
          <w:rFonts w:ascii="Calibri" w:hAnsi="Calibri" w:cs="Calibri"/>
          <w:sz w:val="22"/>
          <w:szCs w:val="22"/>
        </w:rPr>
        <w:t>alopek, ravnateljica</w:t>
      </w:r>
    </w:p>
    <w:p w14:paraId="1AC64CFC" w14:textId="3D81ADD2" w:rsidR="006A1294" w:rsidRPr="00143A58" w:rsidRDefault="006A1294" w:rsidP="00143A5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KONTAKT I ELEKTRONIČKA ADRESA OSOBE ZA KONTAKT</w:t>
      </w:r>
    </w:p>
    <w:p w14:paraId="35354F72" w14:textId="57976EAC" w:rsidR="00E4603E" w:rsidRDefault="00E4603E" w:rsidP="00CF5D61">
      <w:pPr>
        <w:jc w:val="both"/>
        <w:rPr>
          <w:rFonts w:ascii="Calibri" w:hAnsi="Calibri" w:cs="Calibri"/>
          <w:sz w:val="22"/>
          <w:szCs w:val="22"/>
        </w:rPr>
      </w:pPr>
      <w:r w:rsidRPr="00DA00F0">
        <w:rPr>
          <w:rFonts w:ascii="Calibri" w:hAnsi="Calibri" w:cs="Calibri"/>
          <w:sz w:val="22"/>
          <w:szCs w:val="22"/>
        </w:rPr>
        <w:t>Nikola Tuškan; elektronička pošta: nikola.tuskan@lisinski.hr;</w:t>
      </w:r>
      <w:r w:rsidRPr="006A1294">
        <w:rPr>
          <w:rFonts w:ascii="Calibri" w:hAnsi="Calibri" w:cs="Calibri"/>
          <w:sz w:val="22"/>
          <w:szCs w:val="22"/>
        </w:rPr>
        <w:t xml:space="preserve"> </w:t>
      </w:r>
    </w:p>
    <w:p w14:paraId="147A15A3" w14:textId="2EF45B94" w:rsidR="006A1294" w:rsidRPr="00143A58" w:rsidRDefault="006A1294" w:rsidP="00143A5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KOMUNIKACIJA</w:t>
      </w:r>
    </w:p>
    <w:p w14:paraId="5A85F78F" w14:textId="13538A43" w:rsidR="006A1294" w:rsidRPr="006A1294" w:rsidRDefault="006A1294" w:rsidP="00CF5D61">
      <w:pPr>
        <w:jc w:val="both"/>
        <w:rPr>
          <w:rFonts w:ascii="Calibri" w:hAnsi="Calibri" w:cs="Calibri"/>
          <w:b/>
          <w:bCs/>
          <w:sz w:val="22"/>
          <w:szCs w:val="22"/>
        </w:rPr>
      </w:pPr>
      <w:r w:rsidRPr="006A1294">
        <w:rPr>
          <w:rFonts w:ascii="Calibri" w:hAnsi="Calibri" w:cs="Calibri"/>
          <w:sz w:val="22"/>
          <w:szCs w:val="22"/>
        </w:rPr>
        <w:t xml:space="preserve">Naručitelj </w:t>
      </w:r>
      <w:r>
        <w:rPr>
          <w:rFonts w:ascii="Calibri" w:hAnsi="Calibri" w:cs="Calibri"/>
          <w:sz w:val="22"/>
          <w:szCs w:val="22"/>
        </w:rPr>
        <w:t>ć</w:t>
      </w:r>
      <w:r w:rsidRPr="006A1294">
        <w:rPr>
          <w:rFonts w:ascii="Calibri" w:hAnsi="Calibri" w:cs="Calibri"/>
          <w:sz w:val="22"/>
          <w:szCs w:val="22"/>
        </w:rPr>
        <w:t xml:space="preserve">e voditi postupak nabave i pripremiti Dokumentaciju na hrvatskom jeziku. Ponude moraju </w:t>
      </w:r>
      <w:r w:rsidRPr="00480795">
        <w:rPr>
          <w:rFonts w:ascii="Calibri" w:hAnsi="Calibri" w:cs="Calibri"/>
          <w:sz w:val="22"/>
          <w:szCs w:val="22"/>
        </w:rPr>
        <w:t>biti pripremljene na hrvatskom jeziku i latiničnom pismu.</w:t>
      </w:r>
      <w:r w:rsidR="00480795" w:rsidRPr="00480795">
        <w:rPr>
          <w:rFonts w:ascii="Calibri" w:hAnsi="Calibri" w:cs="Calibri"/>
          <w:sz w:val="22"/>
          <w:szCs w:val="22"/>
        </w:rPr>
        <w:t xml:space="preserve"> </w:t>
      </w:r>
      <w:r w:rsidR="00480795">
        <w:rPr>
          <w:rFonts w:ascii="Calibri" w:hAnsi="Calibri" w:cs="Calibri"/>
          <w:sz w:val="22"/>
          <w:szCs w:val="22"/>
        </w:rPr>
        <w:t xml:space="preserve">U </w:t>
      </w:r>
      <w:r w:rsidR="00480795" w:rsidRPr="00480795">
        <w:rPr>
          <w:rFonts w:ascii="Calibri" w:hAnsi="Calibri" w:cs="Calibri"/>
          <w:sz w:val="22"/>
          <w:szCs w:val="22"/>
        </w:rPr>
        <w:t xml:space="preserve">dokumentaciji o nabavi su korišteni neki stručni izrazi na engleskom jeziku, za koje Naručitelj nije naveo prijevod na hrvatski jezik budući da navedeni izrazi imaju međunarodnu i višejezičnu primjenu te za iste nema adekvatan prijevod na hrvatski jezik. </w:t>
      </w:r>
    </w:p>
    <w:p w14:paraId="60770808" w14:textId="17FC5FF2" w:rsidR="006A1294" w:rsidRPr="00143A58" w:rsidRDefault="006A1294" w:rsidP="00143A5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PROCIJENJENA VRIJEDNOST PREDMETA NABAVE</w:t>
      </w:r>
    </w:p>
    <w:p w14:paraId="517C0800" w14:textId="631E698D"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Procijenjena vrijednost nabave: </w:t>
      </w:r>
      <w:r w:rsidR="00CC2AC5">
        <w:rPr>
          <w:rFonts w:ascii="Calibri" w:hAnsi="Calibri" w:cs="Calibri"/>
          <w:sz w:val="22"/>
          <w:szCs w:val="22"/>
        </w:rPr>
        <w:t>2</w:t>
      </w:r>
      <w:r w:rsidR="00DA00F0">
        <w:rPr>
          <w:rFonts w:ascii="Calibri" w:hAnsi="Calibri" w:cs="Calibri"/>
          <w:sz w:val="22"/>
          <w:szCs w:val="22"/>
        </w:rPr>
        <w:t>5</w:t>
      </w:r>
      <w:r w:rsidR="00E4603E">
        <w:rPr>
          <w:rFonts w:ascii="Calibri" w:hAnsi="Calibri" w:cs="Calibri"/>
          <w:sz w:val="22"/>
          <w:szCs w:val="22"/>
        </w:rPr>
        <w:t>.</w:t>
      </w:r>
      <w:r w:rsidR="00DA00F0">
        <w:rPr>
          <w:rFonts w:ascii="Calibri" w:hAnsi="Calibri" w:cs="Calibri"/>
          <w:sz w:val="22"/>
          <w:szCs w:val="22"/>
        </w:rPr>
        <w:t>5</w:t>
      </w:r>
      <w:r w:rsidR="00E4603E">
        <w:rPr>
          <w:rFonts w:ascii="Calibri" w:hAnsi="Calibri" w:cs="Calibri"/>
          <w:sz w:val="22"/>
          <w:szCs w:val="22"/>
        </w:rPr>
        <w:t xml:space="preserve">00,00 </w:t>
      </w:r>
      <w:r w:rsidRPr="006A1294">
        <w:rPr>
          <w:rFonts w:ascii="Calibri" w:hAnsi="Calibri" w:cs="Calibri"/>
          <w:sz w:val="22"/>
          <w:szCs w:val="22"/>
        </w:rPr>
        <w:t>€ bez PDV-a</w:t>
      </w:r>
    </w:p>
    <w:p w14:paraId="1E4BD3D3" w14:textId="35FC7FD4" w:rsidR="006A1294" w:rsidRPr="00143A58" w:rsidRDefault="006A1294" w:rsidP="00143A5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OZNAKA I NAZIV IZ JEDINSTVENOG RJEČNIKA JAVNE NABAVE (CPV)</w:t>
      </w:r>
    </w:p>
    <w:p w14:paraId="5E0A07BD" w14:textId="5DE34ACD"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CPV oznaka: </w:t>
      </w:r>
      <w:r w:rsidR="005446F2">
        <w:rPr>
          <w:rFonts w:ascii="Calibri" w:hAnsi="Calibri" w:cs="Calibri"/>
          <w:sz w:val="22"/>
          <w:szCs w:val="22"/>
        </w:rPr>
        <w:t>64212000</w:t>
      </w:r>
      <w:r w:rsidR="00B40C07">
        <w:rPr>
          <w:rFonts w:ascii="Calibri" w:hAnsi="Calibri" w:cs="Calibri"/>
          <w:sz w:val="22"/>
          <w:szCs w:val="22"/>
        </w:rPr>
        <w:t xml:space="preserve"> – Usluge mobilne telefonije, 32250000</w:t>
      </w:r>
      <w:r w:rsidR="00EC6D3B">
        <w:rPr>
          <w:rFonts w:ascii="Calibri" w:hAnsi="Calibri" w:cs="Calibri"/>
          <w:sz w:val="22"/>
          <w:szCs w:val="22"/>
        </w:rPr>
        <w:t xml:space="preserve"> – Mobilni telefoni</w:t>
      </w:r>
    </w:p>
    <w:p w14:paraId="4D3FD922" w14:textId="22CC0C6C" w:rsidR="0024436E" w:rsidRDefault="006A1294" w:rsidP="0024436E">
      <w:pPr>
        <w:pStyle w:val="Odlomakpopisa"/>
        <w:numPr>
          <w:ilvl w:val="0"/>
          <w:numId w:val="12"/>
        </w:numPr>
        <w:jc w:val="both"/>
        <w:rPr>
          <w:rFonts w:ascii="Calibri" w:hAnsi="Calibri" w:cs="Calibri"/>
          <w:b/>
          <w:bCs/>
          <w:sz w:val="22"/>
          <w:szCs w:val="22"/>
        </w:rPr>
      </w:pPr>
      <w:r w:rsidRPr="00FB66C9">
        <w:rPr>
          <w:rFonts w:ascii="Calibri" w:hAnsi="Calibri" w:cs="Calibri"/>
          <w:b/>
          <w:bCs/>
          <w:sz w:val="22"/>
          <w:szCs w:val="22"/>
        </w:rPr>
        <w:t xml:space="preserve">EVIDENCIJSKI BROJ NABAVE IZ PLANA NABAVE: </w:t>
      </w:r>
      <w:r w:rsidR="00EA2100">
        <w:rPr>
          <w:rFonts w:ascii="Calibri" w:hAnsi="Calibri" w:cs="Calibri"/>
          <w:sz w:val="22"/>
          <w:szCs w:val="22"/>
        </w:rPr>
        <w:t>11</w:t>
      </w:r>
      <w:r w:rsidR="00DA00F0">
        <w:rPr>
          <w:rFonts w:ascii="Calibri" w:hAnsi="Calibri" w:cs="Calibri"/>
          <w:sz w:val="22"/>
          <w:szCs w:val="22"/>
        </w:rPr>
        <w:t>9</w:t>
      </w:r>
      <w:r w:rsidR="0065261B">
        <w:rPr>
          <w:rFonts w:ascii="Calibri" w:hAnsi="Calibri" w:cs="Calibri"/>
          <w:sz w:val="22"/>
          <w:szCs w:val="22"/>
        </w:rPr>
        <w:t>/25J</w:t>
      </w:r>
    </w:p>
    <w:p w14:paraId="4C0B5A79" w14:textId="77777777" w:rsidR="00F75CA6" w:rsidRPr="003948E3" w:rsidRDefault="00F75CA6" w:rsidP="00F75CA6">
      <w:pPr>
        <w:pStyle w:val="Odlomakpopisa"/>
        <w:ind w:left="360"/>
        <w:jc w:val="both"/>
        <w:rPr>
          <w:rFonts w:ascii="Calibri" w:hAnsi="Calibri" w:cs="Calibri"/>
          <w:b/>
          <w:bCs/>
          <w:sz w:val="22"/>
          <w:szCs w:val="22"/>
        </w:rPr>
      </w:pPr>
    </w:p>
    <w:p w14:paraId="0CD82D77" w14:textId="0676FE3D" w:rsidR="006A1294" w:rsidRPr="00143A58" w:rsidRDefault="0024436E" w:rsidP="00143A58">
      <w:pPr>
        <w:pStyle w:val="Odlomakpopisa"/>
        <w:numPr>
          <w:ilvl w:val="0"/>
          <w:numId w:val="12"/>
        </w:numPr>
        <w:jc w:val="both"/>
        <w:rPr>
          <w:rFonts w:ascii="Calibri" w:hAnsi="Calibri" w:cs="Calibri"/>
          <w:b/>
          <w:bCs/>
          <w:sz w:val="22"/>
          <w:szCs w:val="22"/>
        </w:rPr>
      </w:pPr>
      <w:r>
        <w:rPr>
          <w:rFonts w:ascii="Calibri" w:hAnsi="Calibri" w:cs="Calibri"/>
          <w:b/>
          <w:bCs/>
          <w:sz w:val="22"/>
          <w:szCs w:val="22"/>
        </w:rPr>
        <w:t xml:space="preserve">OPIS </w:t>
      </w:r>
      <w:r w:rsidR="006A1294" w:rsidRPr="00143A58">
        <w:rPr>
          <w:rFonts w:ascii="Calibri" w:hAnsi="Calibri" w:cs="Calibri"/>
          <w:b/>
          <w:bCs/>
          <w:sz w:val="22"/>
          <w:szCs w:val="22"/>
        </w:rPr>
        <w:t>PREDMET</w:t>
      </w:r>
      <w:r>
        <w:rPr>
          <w:rFonts w:ascii="Calibri" w:hAnsi="Calibri" w:cs="Calibri"/>
          <w:b/>
          <w:bCs/>
          <w:sz w:val="22"/>
          <w:szCs w:val="22"/>
        </w:rPr>
        <w:t>A</w:t>
      </w:r>
      <w:r w:rsidR="006A1294" w:rsidRPr="00143A58">
        <w:rPr>
          <w:rFonts w:ascii="Calibri" w:hAnsi="Calibri" w:cs="Calibri"/>
          <w:b/>
          <w:bCs/>
          <w:sz w:val="22"/>
          <w:szCs w:val="22"/>
        </w:rPr>
        <w:t xml:space="preserve"> NABAVE</w:t>
      </w:r>
    </w:p>
    <w:p w14:paraId="41AC0A78" w14:textId="5B54D65D" w:rsidR="002810B3" w:rsidRDefault="006A1294" w:rsidP="00CF5D61">
      <w:pPr>
        <w:jc w:val="both"/>
        <w:rPr>
          <w:rFonts w:ascii="Calibri" w:hAnsi="Calibri" w:cs="Calibri"/>
          <w:sz w:val="22"/>
          <w:szCs w:val="22"/>
        </w:rPr>
      </w:pPr>
      <w:r w:rsidRPr="00E43BE9">
        <w:rPr>
          <w:rFonts w:ascii="Calibri" w:hAnsi="Calibri" w:cs="Calibri"/>
          <w:sz w:val="22"/>
          <w:szCs w:val="22"/>
        </w:rPr>
        <w:t xml:space="preserve">Predmet nabave </w:t>
      </w:r>
      <w:r w:rsidR="00C83667" w:rsidRPr="00E43BE9">
        <w:rPr>
          <w:rFonts w:ascii="Calibri" w:hAnsi="Calibri" w:cs="Calibri"/>
          <w:sz w:val="22"/>
          <w:szCs w:val="22"/>
        </w:rPr>
        <w:t>je</w:t>
      </w:r>
      <w:r w:rsidRPr="00E43BE9">
        <w:rPr>
          <w:rFonts w:ascii="Calibri" w:hAnsi="Calibri" w:cs="Calibri"/>
          <w:sz w:val="22"/>
          <w:szCs w:val="22"/>
        </w:rPr>
        <w:t xml:space="preserve"> </w:t>
      </w:r>
      <w:r w:rsidR="00F75CA6">
        <w:rPr>
          <w:rFonts w:ascii="Calibri" w:hAnsi="Calibri" w:cs="Calibri"/>
          <w:sz w:val="22"/>
          <w:szCs w:val="22"/>
        </w:rPr>
        <w:t xml:space="preserve">nabava </w:t>
      </w:r>
      <w:r w:rsidR="00EC6D3B" w:rsidRPr="00EC6D3B">
        <w:rPr>
          <w:rFonts w:ascii="Calibri" w:hAnsi="Calibri" w:cs="Calibri"/>
          <w:sz w:val="22"/>
          <w:szCs w:val="22"/>
        </w:rPr>
        <w:t>usluge mobilne telefonije i mobilni</w:t>
      </w:r>
      <w:r w:rsidR="00AA77F7">
        <w:rPr>
          <w:rFonts w:ascii="Calibri" w:hAnsi="Calibri" w:cs="Calibri"/>
          <w:sz w:val="22"/>
          <w:szCs w:val="22"/>
        </w:rPr>
        <w:t>h</w:t>
      </w:r>
      <w:r w:rsidR="00EC6D3B" w:rsidRPr="00EC6D3B">
        <w:rPr>
          <w:rFonts w:ascii="Calibri" w:hAnsi="Calibri" w:cs="Calibri"/>
          <w:sz w:val="22"/>
          <w:szCs w:val="22"/>
        </w:rPr>
        <w:t xml:space="preserve"> telefona </w:t>
      </w:r>
      <w:r w:rsidR="00906701" w:rsidRPr="00906701">
        <w:rPr>
          <w:rFonts w:ascii="Calibri" w:hAnsi="Calibri" w:cs="Calibri"/>
          <w:sz w:val="22"/>
          <w:szCs w:val="22"/>
        </w:rPr>
        <w:t>sukladno tehničkim specifikacijama i ostalim traženim uvjetima naznačenima u ovoj dokumentaciji o nabav</w:t>
      </w:r>
      <w:r w:rsidR="00906701">
        <w:rPr>
          <w:rFonts w:ascii="Calibri" w:hAnsi="Calibri" w:cs="Calibri"/>
          <w:sz w:val="22"/>
          <w:szCs w:val="22"/>
        </w:rPr>
        <w:t>i.</w:t>
      </w:r>
      <w:r w:rsidR="003948E3">
        <w:rPr>
          <w:rFonts w:ascii="Calibri" w:hAnsi="Calibri" w:cs="Calibri"/>
          <w:sz w:val="22"/>
          <w:szCs w:val="22"/>
        </w:rPr>
        <w:t xml:space="preserve"> </w:t>
      </w:r>
      <w:r w:rsidRPr="00E43BE9">
        <w:rPr>
          <w:rFonts w:ascii="Calibri" w:hAnsi="Calibri" w:cs="Calibri"/>
          <w:sz w:val="22"/>
          <w:szCs w:val="22"/>
        </w:rPr>
        <w:t>Količina iskazana u Tro</w:t>
      </w:r>
      <w:r w:rsidR="002810B3" w:rsidRPr="00E43BE9">
        <w:rPr>
          <w:rFonts w:ascii="Calibri" w:hAnsi="Calibri" w:cs="Calibri"/>
          <w:sz w:val="22"/>
          <w:szCs w:val="22"/>
        </w:rPr>
        <w:t>š</w:t>
      </w:r>
      <w:r w:rsidRPr="00E43BE9">
        <w:rPr>
          <w:rFonts w:ascii="Calibri" w:hAnsi="Calibri" w:cs="Calibri"/>
          <w:sz w:val="22"/>
          <w:szCs w:val="22"/>
        </w:rPr>
        <w:t>kovniku</w:t>
      </w:r>
      <w:r w:rsidR="009A6CDF">
        <w:rPr>
          <w:rFonts w:ascii="Calibri" w:hAnsi="Calibri" w:cs="Calibri"/>
          <w:sz w:val="22"/>
          <w:szCs w:val="22"/>
        </w:rPr>
        <w:t xml:space="preserve"> (</w:t>
      </w:r>
      <w:r w:rsidRPr="00E43BE9">
        <w:rPr>
          <w:rFonts w:ascii="Calibri" w:hAnsi="Calibri" w:cs="Calibri"/>
          <w:sz w:val="22"/>
          <w:szCs w:val="22"/>
        </w:rPr>
        <w:t>Prilog</w:t>
      </w:r>
      <w:r w:rsidR="006B5E77" w:rsidRPr="00E43BE9">
        <w:rPr>
          <w:rFonts w:ascii="Calibri" w:hAnsi="Calibri" w:cs="Calibri"/>
          <w:sz w:val="22"/>
          <w:szCs w:val="22"/>
        </w:rPr>
        <w:t>u</w:t>
      </w:r>
      <w:r w:rsidRPr="00E43BE9">
        <w:rPr>
          <w:rFonts w:ascii="Calibri" w:hAnsi="Calibri" w:cs="Calibri"/>
          <w:sz w:val="22"/>
          <w:szCs w:val="22"/>
        </w:rPr>
        <w:t xml:space="preserve"> 2</w:t>
      </w:r>
      <w:r w:rsidR="009A6CDF">
        <w:rPr>
          <w:rFonts w:ascii="Calibri" w:hAnsi="Calibri" w:cs="Calibri"/>
          <w:sz w:val="22"/>
          <w:szCs w:val="22"/>
        </w:rPr>
        <w:t>)</w:t>
      </w:r>
      <w:r w:rsidRPr="00E43BE9">
        <w:rPr>
          <w:rFonts w:ascii="Calibri" w:hAnsi="Calibri" w:cs="Calibri"/>
          <w:sz w:val="22"/>
          <w:szCs w:val="22"/>
        </w:rPr>
        <w:t xml:space="preserve"> je </w:t>
      </w:r>
      <w:r w:rsidR="00B6504A">
        <w:rPr>
          <w:rFonts w:ascii="Calibri" w:hAnsi="Calibri" w:cs="Calibri"/>
          <w:sz w:val="22"/>
          <w:szCs w:val="22"/>
        </w:rPr>
        <w:t>okvirna</w:t>
      </w:r>
      <w:r w:rsidRPr="00E43BE9">
        <w:rPr>
          <w:rFonts w:ascii="Calibri" w:hAnsi="Calibri" w:cs="Calibri"/>
          <w:sz w:val="22"/>
          <w:szCs w:val="22"/>
        </w:rPr>
        <w:t>.</w:t>
      </w:r>
      <w:r w:rsidRPr="006A1294">
        <w:rPr>
          <w:rFonts w:ascii="Calibri" w:hAnsi="Calibri" w:cs="Calibri"/>
          <w:sz w:val="22"/>
          <w:szCs w:val="22"/>
        </w:rPr>
        <w:t xml:space="preserve"> </w:t>
      </w:r>
    </w:p>
    <w:p w14:paraId="5A63E426" w14:textId="77777777" w:rsidR="00F75CA6" w:rsidRDefault="00F75CA6" w:rsidP="00CF5D61">
      <w:pPr>
        <w:jc w:val="both"/>
        <w:rPr>
          <w:rFonts w:ascii="Calibri" w:hAnsi="Calibri" w:cs="Calibri"/>
          <w:sz w:val="22"/>
          <w:szCs w:val="22"/>
        </w:rPr>
      </w:pPr>
    </w:p>
    <w:p w14:paraId="26C054D5" w14:textId="3302C159" w:rsidR="006A1294" w:rsidRPr="00143A58" w:rsidRDefault="006A1294" w:rsidP="00143A58">
      <w:pPr>
        <w:pStyle w:val="Odlomakpopisa"/>
        <w:numPr>
          <w:ilvl w:val="0"/>
          <w:numId w:val="12"/>
        </w:numPr>
        <w:jc w:val="both"/>
        <w:rPr>
          <w:rFonts w:ascii="Calibri" w:hAnsi="Calibri" w:cs="Calibri"/>
          <w:b/>
          <w:bCs/>
          <w:sz w:val="22"/>
          <w:szCs w:val="22"/>
        </w:rPr>
      </w:pPr>
      <w:r w:rsidRPr="00143A58">
        <w:rPr>
          <w:rFonts w:ascii="Calibri" w:hAnsi="Calibri" w:cs="Calibri"/>
          <w:b/>
          <w:bCs/>
          <w:sz w:val="22"/>
          <w:szCs w:val="22"/>
        </w:rPr>
        <w:t>TEHNIČKA SPECIFIKACIJA</w:t>
      </w:r>
    </w:p>
    <w:p w14:paraId="1789AEB6" w14:textId="0ACE60BF" w:rsidR="005F32FE" w:rsidRPr="005F32FE" w:rsidRDefault="00FB66C9" w:rsidP="005F32FE">
      <w:pPr>
        <w:jc w:val="both"/>
        <w:rPr>
          <w:rFonts w:ascii="Calibri" w:hAnsi="Calibri" w:cs="Calibri"/>
          <w:sz w:val="22"/>
          <w:szCs w:val="22"/>
        </w:rPr>
      </w:pPr>
      <w:r w:rsidRPr="000A70EE">
        <w:rPr>
          <w:rFonts w:ascii="Calibri" w:hAnsi="Calibri" w:cs="Calibri"/>
          <w:sz w:val="22"/>
          <w:szCs w:val="22"/>
        </w:rPr>
        <w:t>Predmet</w:t>
      </w:r>
      <w:r w:rsidR="006A1294" w:rsidRPr="000A70EE">
        <w:rPr>
          <w:rFonts w:ascii="Calibri" w:hAnsi="Calibri" w:cs="Calibri"/>
          <w:sz w:val="22"/>
          <w:szCs w:val="22"/>
        </w:rPr>
        <w:t xml:space="preserve"> ove nabave sastoj</w:t>
      </w:r>
      <w:r w:rsidR="0085442C" w:rsidRPr="000A70EE">
        <w:rPr>
          <w:rFonts w:ascii="Calibri" w:hAnsi="Calibri" w:cs="Calibri"/>
          <w:sz w:val="22"/>
          <w:szCs w:val="22"/>
        </w:rPr>
        <w:t>i</w:t>
      </w:r>
      <w:r w:rsidR="006A1294" w:rsidRPr="000A70EE">
        <w:rPr>
          <w:rFonts w:ascii="Calibri" w:hAnsi="Calibri" w:cs="Calibri"/>
          <w:sz w:val="22"/>
          <w:szCs w:val="22"/>
        </w:rPr>
        <w:t xml:space="preserve"> se od</w:t>
      </w:r>
      <w:r w:rsidR="0018170C" w:rsidRPr="000A70EE">
        <w:rPr>
          <w:rFonts w:ascii="Calibri" w:hAnsi="Calibri" w:cs="Calibri"/>
          <w:sz w:val="22"/>
          <w:szCs w:val="22"/>
        </w:rPr>
        <w:t xml:space="preserve"> </w:t>
      </w:r>
      <w:r w:rsidR="00014AE9" w:rsidRPr="000A70EE">
        <w:rPr>
          <w:rFonts w:ascii="Calibri" w:hAnsi="Calibri" w:cs="Calibri"/>
          <w:sz w:val="22"/>
          <w:szCs w:val="22"/>
        </w:rPr>
        <w:t xml:space="preserve">nabave </w:t>
      </w:r>
      <w:r w:rsidR="00DD7B32" w:rsidRPr="00DD7B32">
        <w:rPr>
          <w:rFonts w:ascii="Calibri" w:hAnsi="Calibri" w:cs="Calibri"/>
          <w:sz w:val="22"/>
          <w:szCs w:val="22"/>
        </w:rPr>
        <w:t>usluge mobilne telefonije i mobilnih telefona</w:t>
      </w:r>
      <w:r w:rsidR="00310A25">
        <w:rPr>
          <w:rFonts w:ascii="Calibri" w:hAnsi="Calibri" w:cs="Calibri"/>
          <w:sz w:val="22"/>
          <w:szCs w:val="22"/>
        </w:rPr>
        <w:t xml:space="preserve">. </w:t>
      </w:r>
      <w:r w:rsidR="001F20DD" w:rsidRPr="000A70EE">
        <w:rPr>
          <w:rFonts w:ascii="Calibri" w:hAnsi="Calibri" w:cs="Calibri"/>
          <w:sz w:val="22"/>
          <w:szCs w:val="22"/>
        </w:rPr>
        <w:t xml:space="preserve">Tehničke specifikacije predmeta nabave navedene su u </w:t>
      </w:r>
      <w:r w:rsidR="00FC753F">
        <w:rPr>
          <w:rFonts w:ascii="Calibri" w:hAnsi="Calibri" w:cs="Calibri"/>
          <w:sz w:val="22"/>
          <w:szCs w:val="22"/>
        </w:rPr>
        <w:t>T</w:t>
      </w:r>
      <w:r w:rsidR="00F454BF">
        <w:rPr>
          <w:rFonts w:ascii="Calibri" w:hAnsi="Calibri" w:cs="Calibri"/>
          <w:sz w:val="22"/>
          <w:szCs w:val="22"/>
        </w:rPr>
        <w:t>ehničkim specifikacijama</w:t>
      </w:r>
      <w:r w:rsidR="00FC753F">
        <w:rPr>
          <w:rFonts w:ascii="Calibri" w:hAnsi="Calibri" w:cs="Calibri"/>
          <w:sz w:val="22"/>
          <w:szCs w:val="22"/>
        </w:rPr>
        <w:t xml:space="preserve">, </w:t>
      </w:r>
      <w:r w:rsidR="001F20DD" w:rsidRPr="000A70EE">
        <w:rPr>
          <w:rFonts w:ascii="Calibri" w:hAnsi="Calibri" w:cs="Calibri"/>
          <w:sz w:val="22"/>
          <w:szCs w:val="22"/>
        </w:rPr>
        <w:t xml:space="preserve">Prilogu </w:t>
      </w:r>
      <w:r w:rsidR="00F454BF">
        <w:rPr>
          <w:rFonts w:ascii="Calibri" w:hAnsi="Calibri" w:cs="Calibri"/>
          <w:sz w:val="22"/>
          <w:szCs w:val="22"/>
        </w:rPr>
        <w:t>3</w:t>
      </w:r>
      <w:r w:rsidR="00FC753F">
        <w:rPr>
          <w:rFonts w:ascii="Calibri" w:hAnsi="Calibri" w:cs="Calibri"/>
          <w:sz w:val="22"/>
          <w:szCs w:val="22"/>
        </w:rPr>
        <w:t>,</w:t>
      </w:r>
      <w:r w:rsidR="001F20DD" w:rsidRPr="000A70EE">
        <w:rPr>
          <w:rFonts w:ascii="Calibri" w:hAnsi="Calibri" w:cs="Calibri"/>
          <w:sz w:val="22"/>
          <w:szCs w:val="22"/>
        </w:rPr>
        <w:t xml:space="preserve"> ove dokumentacije o nabavi.</w:t>
      </w:r>
    </w:p>
    <w:p w14:paraId="5C67D248" w14:textId="50EA6503" w:rsidR="005F32FE" w:rsidRPr="00B46937" w:rsidRDefault="005F32FE" w:rsidP="005F32FE">
      <w:pPr>
        <w:spacing w:line="276" w:lineRule="auto"/>
        <w:jc w:val="both"/>
        <w:rPr>
          <w:rFonts w:eastAsia="Arial"/>
          <w:bCs/>
          <w:sz w:val="22"/>
          <w:szCs w:val="22"/>
          <w:lang w:eastAsia="ar-SA"/>
        </w:rPr>
      </w:pPr>
      <w:r w:rsidRPr="00B46937">
        <w:rPr>
          <w:rFonts w:eastAsia="Arial"/>
          <w:bCs/>
          <w:sz w:val="22"/>
          <w:szCs w:val="22"/>
          <w:lang w:eastAsia="ar-SA"/>
        </w:rPr>
        <w:t>Pod javnim uslugama u pokretnim mrežama podrazumijevaju se usluge koje se daju ili će se davati u budućnosti, korištenjem sljedećih tehnologija i/ili protokola i njihovih inačica, odnosno nove verzije: GSM, HSDPA, LTE ili 5G, a čije je korištenje na području RH i dozvole za javno pružanje tih usluga, odobrila, odnosno izdala Hrvatska regulatorna agencija za mrežne djelatnosti (HAKOM).</w:t>
      </w:r>
    </w:p>
    <w:p w14:paraId="15FB0992" w14:textId="77777777" w:rsidR="005F32FE" w:rsidRPr="00B46937" w:rsidRDefault="005F32FE" w:rsidP="005F32FE">
      <w:pPr>
        <w:spacing w:line="276" w:lineRule="auto"/>
        <w:rPr>
          <w:rFonts w:eastAsia="Arial"/>
          <w:bCs/>
          <w:sz w:val="22"/>
          <w:szCs w:val="22"/>
          <w:lang w:eastAsia="ar-SA"/>
        </w:rPr>
      </w:pPr>
      <w:r w:rsidRPr="00B46937">
        <w:rPr>
          <w:rFonts w:eastAsia="Arial"/>
          <w:bCs/>
          <w:sz w:val="22"/>
          <w:szCs w:val="22"/>
          <w:lang w:eastAsia="ar-SA"/>
        </w:rPr>
        <w:t>Ponuditelj u pogledu govornih i podatkovnih usluga u pokretnim mrežama mora osigurati sljedeće:</w:t>
      </w:r>
    </w:p>
    <w:p w14:paraId="5AAAF1B7"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isporuku govornih usluga i poruka u pokretnoj elektroničkoj komunikacijskoj mreži</w:t>
      </w:r>
      <w:r>
        <w:rPr>
          <w:rFonts w:eastAsia="Arial"/>
          <w:bCs/>
          <w:sz w:val="22"/>
          <w:szCs w:val="22"/>
          <w:lang w:eastAsia="ar-SA"/>
        </w:rPr>
        <w:t>;</w:t>
      </w:r>
    </w:p>
    <w:p w14:paraId="6B07E4DA"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umrežavanje pretplatničkih brojeva u VPN</w:t>
      </w:r>
      <w:r>
        <w:rPr>
          <w:rFonts w:eastAsia="Arial"/>
          <w:bCs/>
          <w:sz w:val="22"/>
          <w:szCs w:val="22"/>
          <w:lang w:eastAsia="ar-SA"/>
        </w:rPr>
        <w:t>;</w:t>
      </w:r>
    </w:p>
    <w:p w14:paraId="28E36433"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preuzimanje postojećih pretplatničkih brojeva </w:t>
      </w:r>
      <w:r>
        <w:rPr>
          <w:rFonts w:eastAsia="Arial"/>
          <w:bCs/>
          <w:sz w:val="22"/>
          <w:szCs w:val="22"/>
          <w:lang w:eastAsia="ar-SA"/>
        </w:rPr>
        <w:t>N</w:t>
      </w:r>
      <w:r w:rsidRPr="00B46937">
        <w:rPr>
          <w:rFonts w:eastAsia="Arial"/>
          <w:bCs/>
          <w:sz w:val="22"/>
          <w:szCs w:val="22"/>
          <w:lang w:eastAsia="ar-SA"/>
        </w:rPr>
        <w:t>aručitelja</w:t>
      </w:r>
      <w:r>
        <w:rPr>
          <w:rFonts w:eastAsia="Arial"/>
          <w:bCs/>
          <w:sz w:val="22"/>
          <w:szCs w:val="22"/>
          <w:lang w:eastAsia="ar-SA"/>
        </w:rPr>
        <w:t>;</w:t>
      </w:r>
    </w:p>
    <w:p w14:paraId="3687CCAC"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isporuku podatkovnih usluga u pokretnoj elektroničkoj komunikacijskoj mreži maksimalnom brzinom koju </w:t>
      </w:r>
      <w:r>
        <w:rPr>
          <w:rFonts w:eastAsia="Arial"/>
          <w:bCs/>
          <w:sz w:val="22"/>
          <w:szCs w:val="22"/>
          <w:lang w:eastAsia="ar-SA"/>
        </w:rPr>
        <w:t>omogućuje</w:t>
      </w:r>
      <w:r w:rsidRPr="00B46937">
        <w:rPr>
          <w:rFonts w:eastAsia="Arial"/>
          <w:bCs/>
          <w:sz w:val="22"/>
          <w:szCs w:val="22"/>
          <w:lang w:eastAsia="ar-SA"/>
        </w:rPr>
        <w:t xml:space="preserve"> </w:t>
      </w:r>
      <w:r>
        <w:rPr>
          <w:rFonts w:eastAsia="Arial"/>
          <w:bCs/>
          <w:sz w:val="22"/>
          <w:szCs w:val="22"/>
          <w:lang w:eastAsia="ar-SA"/>
        </w:rPr>
        <w:t xml:space="preserve">mobilna </w:t>
      </w:r>
      <w:r w:rsidRPr="00B46937">
        <w:rPr>
          <w:rFonts w:eastAsia="Arial"/>
          <w:bCs/>
          <w:sz w:val="22"/>
          <w:szCs w:val="22"/>
          <w:lang w:eastAsia="ar-SA"/>
        </w:rPr>
        <w:t>mreža</w:t>
      </w:r>
      <w:r>
        <w:rPr>
          <w:rFonts w:eastAsia="Arial"/>
          <w:bCs/>
          <w:sz w:val="22"/>
          <w:szCs w:val="22"/>
          <w:lang w:eastAsia="ar-SA"/>
        </w:rPr>
        <w:t>;</w:t>
      </w:r>
    </w:p>
    <w:p w14:paraId="12C3BBA7"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prikaz broja pozivatelja na mobilnom telefonskom </w:t>
      </w:r>
      <w:r>
        <w:rPr>
          <w:rFonts w:eastAsia="Arial"/>
          <w:bCs/>
          <w:sz w:val="22"/>
          <w:szCs w:val="22"/>
          <w:lang w:eastAsia="ar-SA"/>
        </w:rPr>
        <w:t>uređaju</w:t>
      </w:r>
      <w:r w:rsidRPr="00B46937">
        <w:rPr>
          <w:rFonts w:eastAsia="Arial"/>
          <w:bCs/>
          <w:sz w:val="22"/>
          <w:szCs w:val="22"/>
          <w:lang w:eastAsia="ar-SA"/>
        </w:rPr>
        <w:t xml:space="preserve"> pretplatnika</w:t>
      </w:r>
      <w:r>
        <w:rPr>
          <w:rFonts w:eastAsia="Arial"/>
          <w:bCs/>
          <w:sz w:val="22"/>
          <w:szCs w:val="22"/>
          <w:lang w:eastAsia="ar-SA"/>
        </w:rPr>
        <w:t>;</w:t>
      </w:r>
    </w:p>
    <w:p w14:paraId="7A02AEFC"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prika</w:t>
      </w:r>
      <w:r>
        <w:rPr>
          <w:rFonts w:eastAsia="Arial"/>
          <w:bCs/>
          <w:sz w:val="22"/>
          <w:szCs w:val="22"/>
          <w:lang w:eastAsia="ar-SA"/>
        </w:rPr>
        <w:t>z</w:t>
      </w:r>
      <w:r w:rsidRPr="00B46937">
        <w:rPr>
          <w:rFonts w:eastAsia="Arial"/>
          <w:bCs/>
          <w:sz w:val="22"/>
          <w:szCs w:val="22"/>
          <w:lang w:eastAsia="ar-SA"/>
        </w:rPr>
        <w:t xml:space="preserve"> VPN skraćenog broja pozivanoj strani; </w:t>
      </w:r>
    </w:p>
    <w:p w14:paraId="53FFF806"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uvjetna i bezuvjetna zabrana poziva; </w:t>
      </w:r>
    </w:p>
    <w:p w14:paraId="1DDAEF66"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zabrana međunarodnih poziva (poziva iz ili prema inozemstvu); </w:t>
      </w:r>
    </w:p>
    <w:p w14:paraId="731EE123"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pozivi u gostujućim mrežama (dolazni i odlazni roaming); </w:t>
      </w:r>
    </w:p>
    <w:p w14:paraId="02AFE7B1"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zabrana poziva u gostujućim mrežama (dolazni i odlazni roaming); </w:t>
      </w:r>
    </w:p>
    <w:p w14:paraId="31581B09"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preusmjeravanje poziva u slučaju zauzeća pozivanog broja, neodgovaranja na poziv ili nedostupnosti uređaja pozivanoga broja ili koje druge nemogućnosti uspostave</w:t>
      </w:r>
      <w:r>
        <w:rPr>
          <w:rFonts w:eastAsia="Arial"/>
          <w:bCs/>
          <w:sz w:val="22"/>
          <w:szCs w:val="22"/>
          <w:lang w:eastAsia="ar-SA"/>
        </w:rPr>
        <w:t>;</w:t>
      </w:r>
    </w:p>
    <w:p w14:paraId="1C1208C8"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poziv na čekanju; </w:t>
      </w:r>
    </w:p>
    <w:p w14:paraId="7AE7A955"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zadržavanje poziva; </w:t>
      </w:r>
    </w:p>
    <w:p w14:paraId="2458296D"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uspostava konferencijskih poziva i razgovora s 3 (tri) ili više pretplatničkih brojeva;  </w:t>
      </w:r>
    </w:p>
    <w:p w14:paraId="653A04B3"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ostavljanje i preslušavanja pristigle govorne poruke ili pošte (tzv. automatska tajnice); </w:t>
      </w:r>
    </w:p>
    <w:p w14:paraId="7DD33984"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pregled svih uslužnih, obveznih i upozoravajućih poruka u HTML obliku; </w:t>
      </w:r>
    </w:p>
    <w:p w14:paraId="2B526BC6"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 xml:space="preserve">nakon potrošene količine podataka uključene u mjesečnu naknadu, brzina se može smanjiti na </w:t>
      </w:r>
      <w:r w:rsidRPr="00EF0BF3">
        <w:rPr>
          <w:rFonts w:eastAsia="Arial"/>
          <w:bCs/>
          <w:sz w:val="22"/>
          <w:szCs w:val="22"/>
          <w:lang w:eastAsia="ar-SA"/>
        </w:rPr>
        <w:t xml:space="preserve">64 </w:t>
      </w:r>
      <w:proofErr w:type="spellStart"/>
      <w:r w:rsidRPr="00EF0BF3">
        <w:rPr>
          <w:rFonts w:eastAsia="Arial"/>
          <w:bCs/>
          <w:sz w:val="22"/>
          <w:szCs w:val="22"/>
          <w:lang w:eastAsia="ar-SA"/>
        </w:rPr>
        <w:t>Kbit</w:t>
      </w:r>
      <w:proofErr w:type="spellEnd"/>
      <w:r w:rsidRPr="00EF0BF3">
        <w:rPr>
          <w:rFonts w:eastAsia="Arial"/>
          <w:bCs/>
          <w:sz w:val="22"/>
          <w:szCs w:val="22"/>
          <w:lang w:eastAsia="ar-SA"/>
        </w:rPr>
        <w:t>/s</w:t>
      </w:r>
      <w:r w:rsidRPr="00B46937">
        <w:rPr>
          <w:rFonts w:eastAsia="Arial"/>
          <w:bCs/>
          <w:sz w:val="22"/>
          <w:szCs w:val="22"/>
          <w:lang w:eastAsia="ar-SA"/>
        </w:rPr>
        <w:t xml:space="preserve"> i Naručitelju će se omogućiti pristup podatkovnoj mreži bez dodatne naplate troškova i bez vremenskog ograničenja do isteka obračunskog perioda (mjeseca);</w:t>
      </w:r>
    </w:p>
    <w:p w14:paraId="13FD5749"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r w:rsidRPr="00B46937">
        <w:rPr>
          <w:rFonts w:eastAsia="Arial"/>
          <w:bCs/>
          <w:sz w:val="22"/>
          <w:szCs w:val="22"/>
          <w:lang w:eastAsia="ar-SA"/>
        </w:rPr>
        <w:t>izdavanje zamjenskih SIM kartica na odabranu adresu Naručitelja bez posebne naplate troška izdavanja i dostave</w:t>
      </w:r>
      <w:r>
        <w:rPr>
          <w:rFonts w:eastAsia="Arial"/>
          <w:bCs/>
          <w:sz w:val="22"/>
          <w:szCs w:val="22"/>
          <w:lang w:eastAsia="ar-SA"/>
        </w:rPr>
        <w:t>;</w:t>
      </w:r>
    </w:p>
    <w:p w14:paraId="790A4284" w14:textId="77777777" w:rsidR="005F32FE" w:rsidRPr="00B46937" w:rsidRDefault="005F32FE" w:rsidP="005F32FE">
      <w:pPr>
        <w:widowControl w:val="0"/>
        <w:numPr>
          <w:ilvl w:val="0"/>
          <w:numId w:val="29"/>
        </w:numPr>
        <w:autoSpaceDE w:val="0"/>
        <w:spacing w:after="0" w:line="276" w:lineRule="auto"/>
        <w:jc w:val="both"/>
        <w:rPr>
          <w:rFonts w:eastAsia="Arial"/>
          <w:bCs/>
          <w:sz w:val="22"/>
          <w:szCs w:val="22"/>
          <w:lang w:eastAsia="ar-SA"/>
        </w:rPr>
      </w:pPr>
      <w:bookmarkStart w:id="0" w:name="OLE_LINK11"/>
      <w:r w:rsidRPr="00B46937">
        <w:rPr>
          <w:rFonts w:eastAsia="Arial"/>
          <w:bCs/>
          <w:sz w:val="22"/>
          <w:szCs w:val="22"/>
          <w:lang w:eastAsia="ar-SA"/>
        </w:rPr>
        <w:t xml:space="preserve">mogućnost korištenja </w:t>
      </w:r>
      <w:proofErr w:type="spellStart"/>
      <w:r w:rsidRPr="00B46937">
        <w:rPr>
          <w:rFonts w:eastAsia="Arial"/>
          <w:bCs/>
          <w:sz w:val="22"/>
          <w:szCs w:val="22"/>
          <w:lang w:eastAsia="ar-SA"/>
        </w:rPr>
        <w:t>eSim</w:t>
      </w:r>
      <w:proofErr w:type="spellEnd"/>
      <w:r w:rsidRPr="00B46937">
        <w:rPr>
          <w:rFonts w:eastAsia="Arial"/>
          <w:bCs/>
          <w:sz w:val="22"/>
          <w:szCs w:val="22"/>
          <w:lang w:eastAsia="ar-SA"/>
        </w:rPr>
        <w:t xml:space="preserve"> tehnologije</w:t>
      </w:r>
    </w:p>
    <w:bookmarkEnd w:id="0"/>
    <w:p w14:paraId="19A6A83C" w14:textId="77777777" w:rsidR="005F32FE" w:rsidRPr="00D21DDB" w:rsidRDefault="005F32FE" w:rsidP="005F32FE">
      <w:pPr>
        <w:widowControl w:val="0"/>
        <w:numPr>
          <w:ilvl w:val="0"/>
          <w:numId w:val="29"/>
        </w:numPr>
        <w:autoSpaceDE w:val="0"/>
        <w:spacing w:after="0" w:line="276" w:lineRule="auto"/>
        <w:jc w:val="both"/>
        <w:rPr>
          <w:rFonts w:eastAsia="Arial"/>
          <w:bCs/>
          <w:sz w:val="22"/>
          <w:szCs w:val="22"/>
          <w:lang w:eastAsia="ar-SA"/>
        </w:rPr>
      </w:pPr>
      <w:r w:rsidRPr="00D21DDB">
        <w:rPr>
          <w:rFonts w:eastAsia="Arial"/>
          <w:bCs/>
          <w:sz w:val="22"/>
          <w:szCs w:val="22"/>
          <w:lang w:eastAsia="ar-SA"/>
        </w:rPr>
        <w:t>mogućnost isporuke najmanje jedne dodatne SIM kartice uz već postojeću</w:t>
      </w:r>
      <w:r>
        <w:rPr>
          <w:rFonts w:eastAsia="Arial"/>
          <w:bCs/>
          <w:sz w:val="22"/>
          <w:szCs w:val="22"/>
          <w:lang w:eastAsia="ar-SA"/>
        </w:rPr>
        <w:t xml:space="preserve"> </w:t>
      </w:r>
      <w:r w:rsidRPr="00D21DDB">
        <w:rPr>
          <w:rFonts w:eastAsia="Arial"/>
          <w:bCs/>
          <w:sz w:val="22"/>
          <w:szCs w:val="22"/>
          <w:lang w:eastAsia="ar-SA"/>
        </w:rPr>
        <w:t>SIM karticu, a koja bi koristila isti broj i isti tarifni model kao glavna SIM kartica. Za uslugu dodatne SIM kartice Ponuditelj je u sklopu ponude dužan dostaviti uvjete korištenja.</w:t>
      </w:r>
    </w:p>
    <w:p w14:paraId="2990B707" w14:textId="77777777" w:rsidR="005F32FE" w:rsidRDefault="005F32FE" w:rsidP="005F32FE">
      <w:pPr>
        <w:widowControl w:val="0"/>
        <w:numPr>
          <w:ilvl w:val="0"/>
          <w:numId w:val="29"/>
        </w:numPr>
        <w:autoSpaceDE w:val="0"/>
        <w:spacing w:after="0" w:line="276" w:lineRule="auto"/>
        <w:jc w:val="both"/>
        <w:rPr>
          <w:rFonts w:eastAsia="Arial"/>
          <w:bCs/>
          <w:sz w:val="22"/>
          <w:szCs w:val="22"/>
          <w:lang w:eastAsia="ar-SA"/>
        </w:rPr>
      </w:pPr>
      <w:r w:rsidRPr="00674A31">
        <w:rPr>
          <w:rFonts w:eastAsia="Arial"/>
          <w:bCs/>
          <w:sz w:val="22"/>
          <w:szCs w:val="22"/>
          <w:lang w:eastAsia="ar-SA"/>
        </w:rPr>
        <w:t>mogućnost ostvarivanja govornih poziva preko 4G LTE mreže (</w:t>
      </w:r>
      <w:proofErr w:type="spellStart"/>
      <w:r w:rsidRPr="00674A31">
        <w:rPr>
          <w:rFonts w:eastAsia="Arial"/>
          <w:bCs/>
          <w:sz w:val="22"/>
          <w:szCs w:val="22"/>
          <w:lang w:eastAsia="ar-SA"/>
        </w:rPr>
        <w:t>Voice</w:t>
      </w:r>
      <w:proofErr w:type="spellEnd"/>
      <w:r w:rsidRPr="00674A31">
        <w:rPr>
          <w:rFonts w:eastAsia="Arial"/>
          <w:bCs/>
          <w:sz w:val="22"/>
          <w:szCs w:val="22"/>
          <w:lang w:eastAsia="ar-SA"/>
        </w:rPr>
        <w:t xml:space="preserve"> </w:t>
      </w:r>
      <w:proofErr w:type="spellStart"/>
      <w:r w:rsidRPr="00674A31">
        <w:rPr>
          <w:rFonts w:eastAsia="Arial"/>
          <w:bCs/>
          <w:sz w:val="22"/>
          <w:szCs w:val="22"/>
          <w:lang w:eastAsia="ar-SA"/>
        </w:rPr>
        <w:t>over</w:t>
      </w:r>
      <w:proofErr w:type="spellEnd"/>
      <w:r w:rsidRPr="00674A31">
        <w:rPr>
          <w:rFonts w:eastAsia="Arial"/>
          <w:bCs/>
          <w:sz w:val="22"/>
          <w:szCs w:val="22"/>
          <w:lang w:eastAsia="ar-SA"/>
        </w:rPr>
        <w:t xml:space="preserve"> LTE – </w:t>
      </w:r>
      <w:proofErr w:type="spellStart"/>
      <w:r w:rsidRPr="00674A31">
        <w:rPr>
          <w:rFonts w:eastAsia="Arial"/>
          <w:bCs/>
          <w:sz w:val="22"/>
          <w:szCs w:val="22"/>
          <w:lang w:eastAsia="ar-SA"/>
        </w:rPr>
        <w:t>VoLTE</w:t>
      </w:r>
      <w:proofErr w:type="spellEnd"/>
      <w:r w:rsidRPr="00674A31">
        <w:rPr>
          <w:rFonts w:eastAsia="Arial"/>
          <w:bCs/>
          <w:sz w:val="22"/>
          <w:szCs w:val="22"/>
          <w:lang w:eastAsia="ar-SA"/>
        </w:rPr>
        <w:t>)</w:t>
      </w:r>
      <w:r>
        <w:rPr>
          <w:rFonts w:eastAsia="Arial"/>
          <w:bCs/>
          <w:sz w:val="22"/>
          <w:szCs w:val="22"/>
          <w:lang w:eastAsia="ar-SA"/>
        </w:rPr>
        <w:t xml:space="preserve">, </w:t>
      </w:r>
      <w:r w:rsidRPr="00674A31">
        <w:rPr>
          <w:rFonts w:eastAsia="Arial"/>
          <w:bCs/>
          <w:sz w:val="22"/>
          <w:szCs w:val="22"/>
          <w:lang w:eastAsia="ar-SA"/>
        </w:rPr>
        <w:t xml:space="preserve">pri čemu se osigurava brža uspostava poziva, bolja kvaliteta zvuka i manja potrošnja baterija </w:t>
      </w:r>
      <w:r w:rsidRPr="00674A31">
        <w:rPr>
          <w:rFonts w:eastAsia="Arial"/>
          <w:bCs/>
          <w:sz w:val="22"/>
          <w:szCs w:val="22"/>
          <w:lang w:eastAsia="ar-SA"/>
        </w:rPr>
        <w:lastRenderedPageBreak/>
        <w:t>u odnosu na pozive preko 2G</w:t>
      </w:r>
      <w:r>
        <w:rPr>
          <w:rFonts w:eastAsia="Arial"/>
          <w:bCs/>
          <w:sz w:val="22"/>
          <w:szCs w:val="22"/>
          <w:lang w:eastAsia="ar-SA"/>
        </w:rPr>
        <w:t xml:space="preserve"> ili </w:t>
      </w:r>
      <w:r w:rsidRPr="00674A31">
        <w:rPr>
          <w:rFonts w:eastAsia="Arial"/>
          <w:bCs/>
          <w:sz w:val="22"/>
          <w:szCs w:val="22"/>
          <w:lang w:eastAsia="ar-SA"/>
        </w:rPr>
        <w:t xml:space="preserve">3G mreže. Za </w:t>
      </w:r>
      <w:proofErr w:type="spellStart"/>
      <w:r w:rsidRPr="00674A31">
        <w:rPr>
          <w:rFonts w:eastAsia="Arial"/>
          <w:bCs/>
          <w:sz w:val="22"/>
          <w:szCs w:val="22"/>
          <w:lang w:eastAsia="ar-SA"/>
        </w:rPr>
        <w:t>VoLT</w:t>
      </w:r>
      <w:r>
        <w:rPr>
          <w:rFonts w:eastAsia="Arial"/>
          <w:bCs/>
          <w:sz w:val="22"/>
          <w:szCs w:val="22"/>
          <w:lang w:eastAsia="ar-SA"/>
        </w:rPr>
        <w:t>E</w:t>
      </w:r>
      <w:proofErr w:type="spellEnd"/>
      <w:r>
        <w:rPr>
          <w:rFonts w:eastAsia="Arial"/>
          <w:bCs/>
          <w:sz w:val="22"/>
          <w:szCs w:val="22"/>
          <w:lang w:eastAsia="ar-SA"/>
        </w:rPr>
        <w:t xml:space="preserve"> </w:t>
      </w:r>
      <w:r w:rsidRPr="00674A31">
        <w:rPr>
          <w:rFonts w:eastAsia="Arial"/>
          <w:bCs/>
          <w:sz w:val="22"/>
          <w:szCs w:val="22"/>
          <w:lang w:eastAsia="ar-SA"/>
        </w:rPr>
        <w:t>uslugu Ponuditelj je u sklopu ponude dužan dostaviti uvjete korištenja.</w:t>
      </w:r>
    </w:p>
    <w:p w14:paraId="2FCA47FC" w14:textId="77777777" w:rsidR="005F32FE" w:rsidRDefault="005F32FE" w:rsidP="005F32FE">
      <w:pPr>
        <w:widowControl w:val="0"/>
        <w:numPr>
          <w:ilvl w:val="0"/>
          <w:numId w:val="29"/>
        </w:numPr>
        <w:autoSpaceDE w:val="0"/>
        <w:spacing w:after="0" w:line="276" w:lineRule="auto"/>
        <w:jc w:val="both"/>
        <w:rPr>
          <w:rFonts w:eastAsia="Arial"/>
          <w:bCs/>
          <w:sz w:val="22"/>
          <w:szCs w:val="22"/>
          <w:lang w:eastAsia="ar-SA"/>
        </w:rPr>
      </w:pPr>
      <w:r w:rsidRPr="00DE4F9D">
        <w:rPr>
          <w:rFonts w:eastAsia="Arial"/>
          <w:bCs/>
          <w:sz w:val="22"/>
          <w:szCs w:val="22"/>
          <w:lang w:eastAsia="ar-SA"/>
        </w:rPr>
        <w:t>rješenje koje omogućuje jedinstvenu integriranu VPN govornu uslugu između usluga pokretne i nepokretne telefonije tj. povezivanje Naručiteljevih fiksnih telefona prema mobilnim telefonima u govorni VPN uz obvezu korištenja skraćenih brojeva (fiksni-mobilni, mobilni-fiksni).</w:t>
      </w:r>
      <w:r>
        <w:rPr>
          <w:rFonts w:eastAsia="Arial"/>
          <w:bCs/>
          <w:sz w:val="22"/>
          <w:szCs w:val="22"/>
          <w:lang w:eastAsia="ar-SA"/>
        </w:rPr>
        <w:t xml:space="preserve"> Ponuditelj je u sklopu ponude dužan dostaviti tehnički opis VPN govorne telefonije.</w:t>
      </w:r>
    </w:p>
    <w:p w14:paraId="7E384A1D" w14:textId="77777777" w:rsidR="005F32FE" w:rsidRPr="00B24D82" w:rsidRDefault="005F32FE" w:rsidP="005F32FE">
      <w:pPr>
        <w:pStyle w:val="Odlomakpopisa"/>
        <w:widowControl w:val="0"/>
        <w:numPr>
          <w:ilvl w:val="0"/>
          <w:numId w:val="29"/>
        </w:numPr>
        <w:adjustRightInd w:val="0"/>
        <w:spacing w:after="0" w:line="276" w:lineRule="auto"/>
        <w:jc w:val="both"/>
        <w:rPr>
          <w:rFonts w:eastAsia="Arial"/>
          <w:bCs/>
          <w:sz w:val="22"/>
          <w:szCs w:val="22"/>
          <w:lang w:eastAsia="ar-SA"/>
        </w:rPr>
      </w:pPr>
      <w:r w:rsidRPr="00B24D82">
        <w:rPr>
          <w:rFonts w:eastAsia="Arial"/>
          <w:bCs/>
          <w:sz w:val="22"/>
          <w:szCs w:val="22"/>
          <w:lang w:eastAsia="ar-SA"/>
        </w:rPr>
        <w:t>mogućnost pozivanja, odnosno prijenosa govora putem WiFi pristupne točke (</w:t>
      </w:r>
      <w:proofErr w:type="spellStart"/>
      <w:r>
        <w:rPr>
          <w:rFonts w:eastAsia="Arial"/>
          <w:bCs/>
          <w:sz w:val="22"/>
          <w:szCs w:val="22"/>
          <w:lang w:eastAsia="ar-SA"/>
        </w:rPr>
        <w:t>Voice</w:t>
      </w:r>
      <w:proofErr w:type="spellEnd"/>
      <w:r>
        <w:rPr>
          <w:rFonts w:eastAsia="Arial"/>
          <w:bCs/>
          <w:sz w:val="22"/>
          <w:szCs w:val="22"/>
          <w:lang w:eastAsia="ar-SA"/>
        </w:rPr>
        <w:t xml:space="preserve"> </w:t>
      </w:r>
      <w:proofErr w:type="spellStart"/>
      <w:r>
        <w:rPr>
          <w:rFonts w:eastAsia="Arial"/>
          <w:bCs/>
          <w:sz w:val="22"/>
          <w:szCs w:val="22"/>
          <w:lang w:eastAsia="ar-SA"/>
        </w:rPr>
        <w:t>over</w:t>
      </w:r>
      <w:proofErr w:type="spellEnd"/>
      <w:r>
        <w:rPr>
          <w:rFonts w:eastAsia="Arial"/>
          <w:bCs/>
          <w:sz w:val="22"/>
          <w:szCs w:val="22"/>
          <w:lang w:eastAsia="ar-SA"/>
        </w:rPr>
        <w:t xml:space="preserve"> WiFi – </w:t>
      </w:r>
      <w:proofErr w:type="spellStart"/>
      <w:r>
        <w:rPr>
          <w:rFonts w:eastAsia="Arial"/>
          <w:bCs/>
          <w:sz w:val="22"/>
          <w:szCs w:val="22"/>
          <w:lang w:eastAsia="ar-SA"/>
        </w:rPr>
        <w:t>V</w:t>
      </w:r>
      <w:r w:rsidRPr="00B24D82">
        <w:rPr>
          <w:rFonts w:eastAsia="Arial"/>
          <w:bCs/>
          <w:sz w:val="22"/>
          <w:szCs w:val="22"/>
          <w:lang w:eastAsia="ar-SA"/>
        </w:rPr>
        <w:t>oWiFi</w:t>
      </w:r>
      <w:proofErr w:type="spellEnd"/>
      <w:r w:rsidRPr="00B24D82">
        <w:rPr>
          <w:rFonts w:eastAsia="Arial"/>
          <w:bCs/>
          <w:sz w:val="22"/>
          <w:szCs w:val="22"/>
          <w:lang w:eastAsia="ar-SA"/>
        </w:rPr>
        <w:t xml:space="preserve">) kako bi usluga bila kvalitetnija u situacijama kada mobilni signal nije dostupan ili je nepouzdan. </w:t>
      </w:r>
      <w:r>
        <w:rPr>
          <w:rFonts w:eastAsia="Arial"/>
          <w:bCs/>
          <w:sz w:val="22"/>
          <w:szCs w:val="22"/>
          <w:lang w:eastAsia="ar-SA"/>
        </w:rPr>
        <w:t xml:space="preserve">Za </w:t>
      </w:r>
      <w:proofErr w:type="spellStart"/>
      <w:r>
        <w:rPr>
          <w:rFonts w:eastAsia="Arial"/>
          <w:bCs/>
          <w:sz w:val="22"/>
          <w:szCs w:val="22"/>
          <w:lang w:eastAsia="ar-SA"/>
        </w:rPr>
        <w:t>VoWiFi</w:t>
      </w:r>
      <w:proofErr w:type="spellEnd"/>
      <w:r>
        <w:rPr>
          <w:rFonts w:eastAsia="Arial"/>
          <w:bCs/>
          <w:sz w:val="22"/>
          <w:szCs w:val="22"/>
          <w:lang w:eastAsia="ar-SA"/>
        </w:rPr>
        <w:t xml:space="preserve"> uslugu Ponuditelj je u sklopu ponude dužan dostaviti uvjete korištenja.</w:t>
      </w:r>
    </w:p>
    <w:p w14:paraId="508023E2" w14:textId="77777777" w:rsidR="005F32FE" w:rsidRPr="00EF0BF3" w:rsidRDefault="005F32FE" w:rsidP="005F32FE">
      <w:pPr>
        <w:widowControl w:val="0"/>
        <w:numPr>
          <w:ilvl w:val="0"/>
          <w:numId w:val="29"/>
        </w:numPr>
        <w:autoSpaceDE w:val="0"/>
        <w:spacing w:after="0" w:line="276" w:lineRule="auto"/>
        <w:jc w:val="both"/>
        <w:rPr>
          <w:rFonts w:eastAsia="Arial"/>
          <w:bCs/>
          <w:sz w:val="22"/>
          <w:szCs w:val="22"/>
          <w:lang w:eastAsia="ar-SA"/>
        </w:rPr>
      </w:pPr>
      <w:r w:rsidRPr="00EF0BF3">
        <w:rPr>
          <w:rFonts w:eastAsia="Arial"/>
          <w:bCs/>
          <w:sz w:val="22"/>
          <w:szCs w:val="22"/>
          <w:lang w:eastAsia="ar-SA"/>
        </w:rPr>
        <w:t xml:space="preserve">ovisno o potrebama te na zahtjev Naručitelja, Ponuditelj mora omogućiti aktivaciju usluge za zaštitu mobilnih uređaja od pristupa zlonamjernim Web stranicama te zaštite korisničkih uređaja od mrežnih prijevara, zlonamjernih softvera i virusa. Zaštita mora biti omogućena bez potrebe za dodatnim instalacijama ili konfiguracijama aplikacija na uređaju. Usluga mora biti aktivna sve dok je korisnik spojen na mrežu Ponuditelja (u tuzemstvu i inozemstvu). Zaštita mora biti postavljena na način da će krajnjem korisniku javiti da je Web stranica koju namjerava posjetiti označena kao nesigurna, ali korisnik joj mora biti u mogućnosti, na svoju </w:t>
      </w:r>
      <w:r w:rsidRPr="00857A4D">
        <w:rPr>
          <w:rFonts w:eastAsia="Arial"/>
          <w:bCs/>
          <w:sz w:val="22"/>
          <w:szCs w:val="22"/>
          <w:lang w:eastAsia="ar-SA"/>
        </w:rPr>
        <w:t>odgovornost, pristupiti i unatoč upozorenju. Za uslugu zaštite Ponuditelj je u sklopu ponude dužan dostaviti uvjete korištenja te ju je u troškovniku dužan uključiti u mjesečnim naknadama za tarifu I.</w:t>
      </w:r>
    </w:p>
    <w:p w14:paraId="5EED7DED" w14:textId="77777777" w:rsidR="005F32FE" w:rsidRPr="00B24D82" w:rsidRDefault="005F32FE" w:rsidP="005F32FE">
      <w:pPr>
        <w:autoSpaceDE w:val="0"/>
        <w:spacing w:line="276" w:lineRule="auto"/>
        <w:ind w:left="720"/>
        <w:rPr>
          <w:rFonts w:eastAsia="Arial"/>
          <w:bCs/>
          <w:sz w:val="22"/>
          <w:szCs w:val="22"/>
          <w:lang w:eastAsia="ar-SA"/>
        </w:rPr>
      </w:pPr>
    </w:p>
    <w:p w14:paraId="5804CB5B" w14:textId="77777777" w:rsidR="005F32FE" w:rsidRDefault="005F32FE" w:rsidP="000B0CCF">
      <w:pPr>
        <w:spacing w:line="276" w:lineRule="auto"/>
        <w:jc w:val="both"/>
        <w:rPr>
          <w:rFonts w:eastAsia="Arial"/>
          <w:bCs/>
          <w:sz w:val="22"/>
          <w:szCs w:val="22"/>
          <w:lang w:eastAsia="ar-SA"/>
        </w:rPr>
      </w:pPr>
      <w:r w:rsidRPr="00B46937">
        <w:rPr>
          <w:rFonts w:eastAsia="Arial"/>
          <w:bCs/>
          <w:sz w:val="22"/>
          <w:szCs w:val="22"/>
          <w:lang w:eastAsia="ar-SA"/>
        </w:rPr>
        <w:t xml:space="preserve">Ponuđeno tehničko rješenje mora omogućiti da svi mobilni priključci Naručitelja moraju biti spojeni u korporativnu mobilnu mrežu Naručitelja. Podatkovni promet kod glasovne linije kao i kod mobilnog </w:t>
      </w:r>
      <w:r>
        <w:rPr>
          <w:rFonts w:eastAsia="Arial"/>
          <w:bCs/>
          <w:sz w:val="22"/>
          <w:szCs w:val="22"/>
          <w:lang w:eastAsia="ar-SA"/>
        </w:rPr>
        <w:t>Interneta</w:t>
      </w:r>
      <w:r w:rsidRPr="00B46937">
        <w:rPr>
          <w:rFonts w:eastAsia="Arial"/>
          <w:bCs/>
          <w:sz w:val="22"/>
          <w:szCs w:val="22"/>
          <w:lang w:eastAsia="ar-SA"/>
        </w:rPr>
        <w:t>, nakon što se potroši uključeni paket prometa po najvećoj brzini tarife, pristupna brzina se smanjuje bez dodane naknade.</w:t>
      </w:r>
    </w:p>
    <w:p w14:paraId="4AFA4F3B" w14:textId="77777777" w:rsidR="005F32FE" w:rsidRPr="00B24D82" w:rsidRDefault="005F32FE" w:rsidP="000B0CCF">
      <w:pPr>
        <w:spacing w:line="276" w:lineRule="auto"/>
        <w:jc w:val="both"/>
        <w:rPr>
          <w:rFonts w:eastAsia="Arial"/>
          <w:bCs/>
          <w:sz w:val="22"/>
          <w:szCs w:val="22"/>
          <w:lang w:eastAsia="ar-SA"/>
        </w:rPr>
      </w:pPr>
      <w:r w:rsidRPr="00B24D82">
        <w:rPr>
          <w:rFonts w:eastAsia="Arial"/>
          <w:bCs/>
          <w:sz w:val="22"/>
          <w:szCs w:val="22"/>
          <w:lang w:eastAsia="ar-SA"/>
        </w:rPr>
        <w:t xml:space="preserve">Ponuđeni mobilni uređaji u sklopu ponude moraju biti novi i u tvorničkome pakiranju sa svom dokumentacijom na hrvatskome ili engleskome jeziku. Mobilne uređaje Naručitelj će naručivati sukladno svojim potrebama tijekom trajanja </w:t>
      </w:r>
      <w:r>
        <w:rPr>
          <w:rFonts w:eastAsia="Arial"/>
          <w:bCs/>
          <w:sz w:val="22"/>
          <w:szCs w:val="22"/>
          <w:lang w:eastAsia="ar-SA"/>
        </w:rPr>
        <w:t>u</w:t>
      </w:r>
      <w:r w:rsidRPr="00B24D82">
        <w:rPr>
          <w:rFonts w:eastAsia="Arial"/>
          <w:bCs/>
          <w:sz w:val="22"/>
          <w:szCs w:val="22"/>
          <w:lang w:eastAsia="ar-SA"/>
        </w:rPr>
        <w:t xml:space="preserve">govora bez prethodno specificiranih mjesečnih količina. </w:t>
      </w:r>
    </w:p>
    <w:p w14:paraId="7FBE56DB" w14:textId="77777777" w:rsidR="005F32FE" w:rsidRPr="00B46937" w:rsidRDefault="005F32FE" w:rsidP="000B0CCF">
      <w:pPr>
        <w:spacing w:line="276" w:lineRule="auto"/>
        <w:jc w:val="both"/>
        <w:rPr>
          <w:rFonts w:eastAsia="Arial"/>
          <w:bCs/>
          <w:sz w:val="22"/>
          <w:szCs w:val="22"/>
          <w:lang w:eastAsia="ar-SA"/>
        </w:rPr>
      </w:pPr>
      <w:r w:rsidRPr="00B24D82">
        <w:rPr>
          <w:rFonts w:eastAsia="Arial"/>
          <w:bCs/>
          <w:sz w:val="22"/>
          <w:szCs w:val="22"/>
          <w:lang w:eastAsia="ar-SA"/>
        </w:rPr>
        <w:t xml:space="preserve">Ako se neki od ponuđenih modela </w:t>
      </w:r>
      <w:r>
        <w:rPr>
          <w:rFonts w:eastAsia="Arial"/>
          <w:bCs/>
          <w:sz w:val="22"/>
          <w:szCs w:val="22"/>
          <w:lang w:eastAsia="ar-SA"/>
        </w:rPr>
        <w:t>mobilnih</w:t>
      </w:r>
      <w:r w:rsidRPr="00B24D82">
        <w:rPr>
          <w:rFonts w:eastAsia="Arial"/>
          <w:bCs/>
          <w:sz w:val="22"/>
          <w:szCs w:val="22"/>
          <w:lang w:eastAsia="ar-SA"/>
        </w:rPr>
        <w:t xml:space="preserve"> </w:t>
      </w:r>
      <w:r>
        <w:rPr>
          <w:rFonts w:eastAsia="Arial"/>
          <w:bCs/>
          <w:sz w:val="22"/>
          <w:szCs w:val="22"/>
          <w:lang w:eastAsia="ar-SA"/>
        </w:rPr>
        <w:t>uređaja</w:t>
      </w:r>
      <w:r w:rsidRPr="00B24D82">
        <w:rPr>
          <w:rFonts w:eastAsia="Arial"/>
          <w:bCs/>
          <w:sz w:val="22"/>
          <w:szCs w:val="22"/>
          <w:lang w:eastAsia="ar-SA"/>
        </w:rPr>
        <w:t xml:space="preserve"> tijekom važenja pojedinog ugovora između odabranoga Ponuditelja i korisnika, odnosno tijekom važenja </w:t>
      </w:r>
      <w:r>
        <w:rPr>
          <w:rFonts w:eastAsia="Arial"/>
          <w:bCs/>
          <w:sz w:val="22"/>
          <w:szCs w:val="22"/>
          <w:lang w:eastAsia="ar-SA"/>
        </w:rPr>
        <w:t>u</w:t>
      </w:r>
      <w:r w:rsidRPr="00B24D82">
        <w:rPr>
          <w:rFonts w:eastAsia="Arial"/>
          <w:bCs/>
          <w:sz w:val="22"/>
          <w:szCs w:val="22"/>
          <w:lang w:eastAsia="ar-SA"/>
        </w:rPr>
        <w:t>govora, prestane proizvoditi ili se odlukom nadležnoga tijela povuče s tržišta, odabrani Ponuditelj obvezan je u is</w:t>
      </w:r>
      <w:r>
        <w:rPr>
          <w:rFonts w:eastAsia="Arial"/>
          <w:bCs/>
          <w:sz w:val="22"/>
          <w:szCs w:val="22"/>
          <w:lang w:eastAsia="ar-SA"/>
        </w:rPr>
        <w:t xml:space="preserve">toj kategoriji </w:t>
      </w:r>
      <w:r w:rsidRPr="00B24D82">
        <w:rPr>
          <w:rFonts w:eastAsia="Arial"/>
          <w:bCs/>
          <w:sz w:val="22"/>
          <w:szCs w:val="22"/>
          <w:lang w:eastAsia="ar-SA"/>
        </w:rPr>
        <w:t xml:space="preserve">u </w:t>
      </w:r>
      <w:r>
        <w:rPr>
          <w:rFonts w:eastAsia="Arial"/>
          <w:bCs/>
          <w:sz w:val="22"/>
          <w:szCs w:val="22"/>
          <w:lang w:eastAsia="ar-SA"/>
        </w:rPr>
        <w:t>kojoj</w:t>
      </w:r>
      <w:r w:rsidRPr="00B24D82">
        <w:rPr>
          <w:rFonts w:eastAsia="Arial"/>
          <w:bCs/>
          <w:sz w:val="22"/>
          <w:szCs w:val="22"/>
          <w:lang w:eastAsia="ar-SA"/>
        </w:rPr>
        <w:t xml:space="preserve"> je bio uvršten taj model, bez odgode ponuditi drugi odgovarajući model i o tome odmah pisano obavijestiti Naručitelja. Odabrani Ponuditelj može tijekom trajanja </w:t>
      </w:r>
      <w:r>
        <w:rPr>
          <w:rFonts w:eastAsia="Arial"/>
          <w:bCs/>
          <w:sz w:val="22"/>
          <w:szCs w:val="22"/>
          <w:lang w:eastAsia="ar-SA"/>
        </w:rPr>
        <w:t>u</w:t>
      </w:r>
      <w:r w:rsidRPr="00B24D82">
        <w:rPr>
          <w:rFonts w:eastAsia="Arial"/>
          <w:bCs/>
          <w:sz w:val="22"/>
          <w:szCs w:val="22"/>
          <w:lang w:eastAsia="ar-SA"/>
        </w:rPr>
        <w:t>govora ponuditi i dodatne modele uređaja u određen</w:t>
      </w:r>
      <w:r>
        <w:rPr>
          <w:rFonts w:eastAsia="Arial"/>
          <w:bCs/>
          <w:sz w:val="22"/>
          <w:szCs w:val="22"/>
          <w:lang w:eastAsia="ar-SA"/>
        </w:rPr>
        <w:t>oj kategoriji</w:t>
      </w:r>
      <w:r w:rsidRPr="00B24D82">
        <w:rPr>
          <w:rFonts w:eastAsia="Arial"/>
          <w:bCs/>
          <w:sz w:val="22"/>
          <w:szCs w:val="22"/>
          <w:lang w:eastAsia="ar-SA"/>
        </w:rPr>
        <w:t xml:space="preserve">, pod uvjetom da je ponuđeni uređaj u skladu s </w:t>
      </w:r>
      <w:r>
        <w:rPr>
          <w:rFonts w:eastAsia="Arial"/>
          <w:bCs/>
          <w:sz w:val="22"/>
          <w:szCs w:val="22"/>
          <w:lang w:eastAsia="ar-SA"/>
        </w:rPr>
        <w:t>t</w:t>
      </w:r>
      <w:r w:rsidRPr="00B24D82">
        <w:rPr>
          <w:rFonts w:eastAsia="Arial"/>
          <w:bCs/>
          <w:sz w:val="22"/>
          <w:szCs w:val="22"/>
          <w:lang w:eastAsia="ar-SA"/>
        </w:rPr>
        <w:t xml:space="preserve">ehničkim specifikacijama uređaja za </w:t>
      </w:r>
      <w:r>
        <w:rPr>
          <w:rFonts w:eastAsia="Arial"/>
          <w:bCs/>
          <w:sz w:val="22"/>
          <w:szCs w:val="22"/>
          <w:lang w:eastAsia="ar-SA"/>
        </w:rPr>
        <w:t>tu kategoriju.</w:t>
      </w:r>
    </w:p>
    <w:p w14:paraId="44171A40" w14:textId="77777777" w:rsidR="005F32FE" w:rsidRPr="00B46937" w:rsidRDefault="005F32FE" w:rsidP="000B0CCF">
      <w:pPr>
        <w:spacing w:line="276" w:lineRule="auto"/>
        <w:jc w:val="both"/>
        <w:rPr>
          <w:rFonts w:eastAsia="Arial"/>
          <w:bCs/>
          <w:sz w:val="22"/>
          <w:szCs w:val="22"/>
          <w:lang w:eastAsia="ar-SA"/>
        </w:rPr>
      </w:pPr>
      <w:r w:rsidRPr="00B46937">
        <w:rPr>
          <w:rFonts w:eastAsia="Arial"/>
          <w:bCs/>
          <w:sz w:val="22"/>
          <w:szCs w:val="22"/>
          <w:lang w:eastAsia="ar-SA"/>
        </w:rPr>
        <w:t>Odabrani ponuditelj obvezan je osigurati i poslovnu i tehničku potporu korisnicima putem pozivnoga središta (</w:t>
      </w:r>
      <w:proofErr w:type="spellStart"/>
      <w:r w:rsidRPr="00B46937">
        <w:rPr>
          <w:rFonts w:eastAsia="Arial"/>
          <w:bCs/>
          <w:sz w:val="22"/>
          <w:szCs w:val="22"/>
          <w:lang w:eastAsia="ar-SA"/>
        </w:rPr>
        <w:t>call</w:t>
      </w:r>
      <w:proofErr w:type="spellEnd"/>
      <w:r w:rsidRPr="00B46937">
        <w:rPr>
          <w:rFonts w:eastAsia="Arial"/>
          <w:bCs/>
          <w:sz w:val="22"/>
          <w:szCs w:val="22"/>
          <w:lang w:eastAsia="ar-SA"/>
        </w:rPr>
        <w:t xml:space="preserve"> - centar) korištenjem jedinstvenog telefonskog broja (primjerice 0800 ili sličnoga) s dostatnim brojem pristupnih veza (linija), pozivanje kojega broja je za pretplatnika, odnosno korisnika u tuzemstvu slobodno i besplatno.  </w:t>
      </w:r>
    </w:p>
    <w:p w14:paraId="2B801BE8" w14:textId="77777777" w:rsidR="00DB432F" w:rsidRPr="000A70EE" w:rsidRDefault="00DB432F" w:rsidP="000B0CCF">
      <w:pPr>
        <w:jc w:val="both"/>
      </w:pPr>
    </w:p>
    <w:p w14:paraId="1E34BC2A" w14:textId="33D82B15" w:rsidR="00345479" w:rsidRDefault="00DF170F" w:rsidP="0098609F">
      <w:pPr>
        <w:jc w:val="both"/>
        <w:rPr>
          <w:rFonts w:ascii="Calibri" w:hAnsi="Calibri" w:cs="Calibri"/>
          <w:sz w:val="22"/>
          <w:szCs w:val="22"/>
        </w:rPr>
      </w:pPr>
      <w:r w:rsidRPr="000A70EE">
        <w:rPr>
          <w:rFonts w:ascii="Calibri" w:hAnsi="Calibri" w:cs="Calibri"/>
          <w:sz w:val="22"/>
          <w:szCs w:val="22"/>
        </w:rPr>
        <w:lastRenderedPageBreak/>
        <w:t>Kako bi se ponuda smatrala valjanom, ponuđeno mora zadovoljiti sve traženo</w:t>
      </w:r>
      <w:r w:rsidR="00324758">
        <w:rPr>
          <w:rFonts w:ascii="Calibri" w:hAnsi="Calibri" w:cs="Calibri"/>
          <w:sz w:val="22"/>
          <w:szCs w:val="22"/>
        </w:rPr>
        <w:t xml:space="preserve">. </w:t>
      </w:r>
      <w:r w:rsidR="00281B98" w:rsidRPr="000A70EE">
        <w:rPr>
          <w:rFonts w:ascii="Calibri" w:hAnsi="Calibri" w:cs="Calibri"/>
          <w:sz w:val="22"/>
          <w:szCs w:val="22"/>
        </w:rPr>
        <w:t>Dostavom svoje ponude, Ponuditelj prihvaća i sve odredbe ovog poziva na dostavu ponuda.</w:t>
      </w:r>
    </w:p>
    <w:p w14:paraId="26E1EBA0" w14:textId="77777777" w:rsidR="00457474" w:rsidRPr="00856A70" w:rsidRDefault="00457474" w:rsidP="00856A70">
      <w:pPr>
        <w:pStyle w:val="Odlomakpopisa"/>
        <w:ind w:left="360"/>
        <w:jc w:val="both"/>
        <w:rPr>
          <w:rFonts w:ascii="Calibri" w:hAnsi="Calibri" w:cs="Calibri"/>
          <w:sz w:val="22"/>
          <w:szCs w:val="22"/>
        </w:rPr>
      </w:pPr>
    </w:p>
    <w:p w14:paraId="0193BDD1" w14:textId="4078FF22" w:rsidR="006A1294" w:rsidRPr="00FB2FBF" w:rsidRDefault="00143A58" w:rsidP="00FB2FBF">
      <w:pPr>
        <w:pStyle w:val="Odlomakpopisa"/>
        <w:numPr>
          <w:ilvl w:val="0"/>
          <w:numId w:val="12"/>
        </w:numPr>
        <w:jc w:val="both"/>
        <w:rPr>
          <w:rFonts w:ascii="Calibri" w:hAnsi="Calibri" w:cs="Calibri"/>
          <w:sz w:val="22"/>
          <w:szCs w:val="22"/>
        </w:rPr>
      </w:pPr>
      <w:r w:rsidRPr="00FB2FBF">
        <w:rPr>
          <w:rFonts w:ascii="Calibri" w:hAnsi="Calibri" w:cs="Calibri"/>
          <w:b/>
          <w:bCs/>
          <w:sz w:val="22"/>
          <w:szCs w:val="22"/>
        </w:rPr>
        <w:t>I</w:t>
      </w:r>
      <w:r w:rsidR="006A1294" w:rsidRPr="00FB2FBF">
        <w:rPr>
          <w:rFonts w:ascii="Calibri" w:hAnsi="Calibri" w:cs="Calibri"/>
          <w:b/>
          <w:bCs/>
          <w:sz w:val="22"/>
          <w:szCs w:val="22"/>
        </w:rPr>
        <w:t>ZMJENA DOKUMENTACIJE ZA NADMETANJE</w:t>
      </w:r>
    </w:p>
    <w:p w14:paraId="2FE2ACC2" w14:textId="4E835AF8" w:rsidR="006A1294" w:rsidRPr="006A1294" w:rsidRDefault="006A1294" w:rsidP="00CF5D61">
      <w:pPr>
        <w:jc w:val="both"/>
        <w:rPr>
          <w:rFonts w:ascii="Calibri" w:hAnsi="Calibri" w:cs="Calibri"/>
          <w:sz w:val="22"/>
          <w:szCs w:val="22"/>
        </w:rPr>
      </w:pPr>
      <w:r w:rsidRPr="006A1294">
        <w:rPr>
          <w:rFonts w:ascii="Calibri" w:hAnsi="Calibri" w:cs="Calibri"/>
          <w:sz w:val="22"/>
          <w:szCs w:val="22"/>
        </w:rPr>
        <w:t>Naručitelj mo</w:t>
      </w:r>
      <w:r w:rsidR="00356F56">
        <w:rPr>
          <w:rFonts w:ascii="Calibri" w:hAnsi="Calibri" w:cs="Calibri"/>
          <w:sz w:val="22"/>
          <w:szCs w:val="22"/>
        </w:rPr>
        <w:t>ž</w:t>
      </w:r>
      <w:r w:rsidRPr="006A1294">
        <w:rPr>
          <w:rFonts w:ascii="Calibri" w:hAnsi="Calibri" w:cs="Calibri"/>
          <w:sz w:val="22"/>
          <w:szCs w:val="22"/>
        </w:rPr>
        <w:t xml:space="preserve">e do krajnjeg roka za dostavu ponuda, prema osobnoj prosudbi ili </w:t>
      </w:r>
      <w:r w:rsidR="00683F6E">
        <w:rPr>
          <w:rFonts w:ascii="Calibri" w:hAnsi="Calibri" w:cs="Calibri"/>
          <w:sz w:val="22"/>
          <w:szCs w:val="22"/>
        </w:rPr>
        <w:t xml:space="preserve">na temelju </w:t>
      </w:r>
      <w:r w:rsidRPr="006A1294">
        <w:rPr>
          <w:rFonts w:ascii="Calibri" w:hAnsi="Calibri" w:cs="Calibri"/>
          <w:sz w:val="22"/>
          <w:szCs w:val="22"/>
        </w:rPr>
        <w:t>Ponuditeljeva zahtjeva za obja</w:t>
      </w:r>
      <w:r w:rsidR="00356F56">
        <w:rPr>
          <w:rFonts w:ascii="Calibri" w:hAnsi="Calibri" w:cs="Calibri"/>
          <w:sz w:val="22"/>
          <w:szCs w:val="22"/>
        </w:rPr>
        <w:t>š</w:t>
      </w:r>
      <w:r w:rsidRPr="006A1294">
        <w:rPr>
          <w:rFonts w:ascii="Calibri" w:hAnsi="Calibri" w:cs="Calibri"/>
          <w:sz w:val="22"/>
          <w:szCs w:val="22"/>
        </w:rPr>
        <w:t xml:space="preserve">njenje </w:t>
      </w:r>
      <w:r w:rsidR="00356F56" w:rsidRPr="006A1294">
        <w:rPr>
          <w:rFonts w:ascii="Calibri" w:hAnsi="Calibri" w:cs="Calibri"/>
          <w:sz w:val="22"/>
          <w:szCs w:val="22"/>
        </w:rPr>
        <w:t>Dokumentacije</w:t>
      </w:r>
      <w:r w:rsidRPr="006A1294">
        <w:rPr>
          <w:rFonts w:ascii="Calibri" w:hAnsi="Calibri" w:cs="Calibri"/>
          <w:sz w:val="22"/>
          <w:szCs w:val="22"/>
        </w:rPr>
        <w:t xml:space="preserve">, izmijeniti </w:t>
      </w:r>
      <w:r w:rsidR="00356F56" w:rsidRPr="006A1294">
        <w:rPr>
          <w:rFonts w:ascii="Calibri" w:hAnsi="Calibri" w:cs="Calibri"/>
          <w:sz w:val="22"/>
          <w:szCs w:val="22"/>
        </w:rPr>
        <w:t>Dokumentaciju</w:t>
      </w:r>
      <w:r w:rsidRPr="006A1294">
        <w:rPr>
          <w:rFonts w:ascii="Calibri" w:hAnsi="Calibri" w:cs="Calibri"/>
          <w:sz w:val="22"/>
          <w:szCs w:val="22"/>
        </w:rPr>
        <w:t xml:space="preserve"> u obliku dodatka o izmjeni. Dodatak o izmjeni </w:t>
      </w:r>
      <w:r w:rsidR="00356F56" w:rsidRPr="006A1294">
        <w:rPr>
          <w:rFonts w:ascii="Calibri" w:hAnsi="Calibri" w:cs="Calibri"/>
          <w:sz w:val="22"/>
          <w:szCs w:val="22"/>
        </w:rPr>
        <w:t>Dokumentacije</w:t>
      </w:r>
      <w:r w:rsidRPr="006A1294">
        <w:rPr>
          <w:rFonts w:ascii="Calibri" w:hAnsi="Calibri" w:cs="Calibri"/>
          <w:sz w:val="22"/>
          <w:szCs w:val="22"/>
        </w:rPr>
        <w:t>, Naruč</w:t>
      </w:r>
      <w:r w:rsidR="00356F56">
        <w:rPr>
          <w:rFonts w:ascii="Calibri" w:hAnsi="Calibri" w:cs="Calibri"/>
          <w:sz w:val="22"/>
          <w:szCs w:val="22"/>
        </w:rPr>
        <w:t>i</w:t>
      </w:r>
      <w:r w:rsidRPr="006A1294">
        <w:rPr>
          <w:rFonts w:ascii="Calibri" w:hAnsi="Calibri" w:cs="Calibri"/>
          <w:sz w:val="22"/>
          <w:szCs w:val="22"/>
        </w:rPr>
        <w:t xml:space="preserve">telj </w:t>
      </w:r>
      <w:r w:rsidR="00356F56">
        <w:rPr>
          <w:rFonts w:ascii="Calibri" w:hAnsi="Calibri" w:cs="Calibri"/>
          <w:sz w:val="22"/>
          <w:szCs w:val="22"/>
        </w:rPr>
        <w:t>ć</w:t>
      </w:r>
      <w:r w:rsidRPr="006A1294">
        <w:rPr>
          <w:rFonts w:ascii="Calibri" w:hAnsi="Calibri" w:cs="Calibri"/>
          <w:sz w:val="22"/>
          <w:szCs w:val="22"/>
        </w:rPr>
        <w:t>e objaviti u elektroničkom obliku na internetskim strani</w:t>
      </w:r>
      <w:r w:rsidR="00356F56">
        <w:rPr>
          <w:rFonts w:ascii="Calibri" w:hAnsi="Calibri" w:cs="Calibri"/>
          <w:sz w:val="22"/>
          <w:szCs w:val="22"/>
        </w:rPr>
        <w:t>c</w:t>
      </w:r>
      <w:r w:rsidRPr="006A1294">
        <w:rPr>
          <w:rFonts w:ascii="Calibri" w:hAnsi="Calibri" w:cs="Calibri"/>
          <w:sz w:val="22"/>
          <w:szCs w:val="22"/>
        </w:rPr>
        <w:t xml:space="preserve">ama </w:t>
      </w:r>
      <w:r w:rsidR="00356F56" w:rsidRPr="006A1294">
        <w:rPr>
          <w:rFonts w:ascii="Calibri" w:hAnsi="Calibri" w:cs="Calibri"/>
          <w:sz w:val="22"/>
          <w:szCs w:val="22"/>
        </w:rPr>
        <w:t>Koncertne</w:t>
      </w:r>
      <w:r w:rsidRPr="006A1294">
        <w:rPr>
          <w:rFonts w:ascii="Calibri" w:hAnsi="Calibri" w:cs="Calibri"/>
          <w:sz w:val="22"/>
          <w:szCs w:val="22"/>
        </w:rPr>
        <w:t xml:space="preserve"> dvorane Vatroslava Lisinskog gdje je objavio i </w:t>
      </w:r>
      <w:r w:rsidR="00356F56" w:rsidRPr="006A1294">
        <w:rPr>
          <w:rFonts w:ascii="Calibri" w:hAnsi="Calibri" w:cs="Calibri"/>
          <w:sz w:val="22"/>
          <w:szCs w:val="22"/>
        </w:rPr>
        <w:t>Dokumentaciju</w:t>
      </w:r>
      <w:r w:rsidRPr="006A1294">
        <w:rPr>
          <w:rFonts w:ascii="Calibri" w:hAnsi="Calibri" w:cs="Calibri"/>
          <w:sz w:val="22"/>
          <w:szCs w:val="22"/>
        </w:rPr>
        <w:t xml:space="preserve"> o jednostavnoj nabavi.</w:t>
      </w:r>
    </w:p>
    <w:p w14:paraId="260A4BFF" w14:textId="287A0535" w:rsidR="006A1294" w:rsidRPr="00FB66C9" w:rsidRDefault="006A1294" w:rsidP="00143A58">
      <w:pPr>
        <w:pStyle w:val="Odlomakpopisa"/>
        <w:numPr>
          <w:ilvl w:val="0"/>
          <w:numId w:val="12"/>
        </w:numPr>
        <w:jc w:val="both"/>
        <w:rPr>
          <w:rFonts w:ascii="Calibri" w:hAnsi="Calibri" w:cs="Calibri"/>
          <w:b/>
          <w:bCs/>
          <w:sz w:val="22"/>
          <w:szCs w:val="22"/>
        </w:rPr>
      </w:pPr>
      <w:r w:rsidRPr="00FB66C9">
        <w:rPr>
          <w:rFonts w:ascii="Calibri" w:hAnsi="Calibri" w:cs="Calibri"/>
          <w:b/>
          <w:bCs/>
          <w:sz w:val="22"/>
          <w:szCs w:val="22"/>
        </w:rPr>
        <w:t>CIJENA PONUDE</w:t>
      </w:r>
    </w:p>
    <w:p w14:paraId="787AE6CC" w14:textId="612718B7" w:rsidR="006A1294" w:rsidRPr="006A1294" w:rsidRDefault="006A1294" w:rsidP="00CF5D61">
      <w:pPr>
        <w:jc w:val="both"/>
        <w:rPr>
          <w:rFonts w:ascii="Calibri" w:hAnsi="Calibri" w:cs="Calibri"/>
          <w:sz w:val="22"/>
          <w:szCs w:val="22"/>
        </w:rPr>
      </w:pPr>
      <w:r w:rsidRPr="006A1294">
        <w:rPr>
          <w:rFonts w:ascii="Calibri" w:hAnsi="Calibri" w:cs="Calibri"/>
          <w:sz w:val="22"/>
          <w:szCs w:val="22"/>
        </w:rPr>
        <w:t>Cijena ponude mora biti izra</w:t>
      </w:r>
      <w:r w:rsidR="007C75EF">
        <w:rPr>
          <w:rFonts w:ascii="Calibri" w:hAnsi="Calibri" w:cs="Calibri"/>
          <w:sz w:val="22"/>
          <w:szCs w:val="22"/>
        </w:rPr>
        <w:t>ž</w:t>
      </w:r>
      <w:r w:rsidRPr="006A1294">
        <w:rPr>
          <w:rFonts w:ascii="Calibri" w:hAnsi="Calibri" w:cs="Calibri"/>
          <w:sz w:val="22"/>
          <w:szCs w:val="22"/>
        </w:rPr>
        <w:t xml:space="preserve">ena u eurima i pisana brojkama. U </w:t>
      </w:r>
      <w:r w:rsidR="007C75EF" w:rsidRPr="006A1294">
        <w:rPr>
          <w:rFonts w:ascii="Calibri" w:hAnsi="Calibri" w:cs="Calibri"/>
          <w:sz w:val="22"/>
          <w:szCs w:val="22"/>
        </w:rPr>
        <w:t>cijenu</w:t>
      </w:r>
      <w:r w:rsidRPr="006A1294">
        <w:rPr>
          <w:rFonts w:ascii="Calibri" w:hAnsi="Calibri" w:cs="Calibri"/>
          <w:sz w:val="22"/>
          <w:szCs w:val="22"/>
        </w:rPr>
        <w:t xml:space="preserve"> ponude bez PDV-a uračunavaju se svi tro</w:t>
      </w:r>
      <w:r w:rsidR="007C75EF">
        <w:rPr>
          <w:rFonts w:ascii="Calibri" w:hAnsi="Calibri" w:cs="Calibri"/>
          <w:sz w:val="22"/>
          <w:szCs w:val="22"/>
        </w:rPr>
        <w:t>š</w:t>
      </w:r>
      <w:r w:rsidRPr="006A1294">
        <w:rPr>
          <w:rFonts w:ascii="Calibri" w:hAnsi="Calibri" w:cs="Calibri"/>
          <w:sz w:val="22"/>
          <w:szCs w:val="22"/>
        </w:rPr>
        <w:t xml:space="preserve">kovi i </w:t>
      </w:r>
      <w:r w:rsidRPr="000A70EE">
        <w:rPr>
          <w:rFonts w:ascii="Calibri" w:hAnsi="Calibri" w:cs="Calibri"/>
          <w:sz w:val="22"/>
          <w:szCs w:val="22"/>
        </w:rPr>
        <w:t>popusti.</w:t>
      </w:r>
      <w:r w:rsidR="00B41986" w:rsidRPr="000A70EE">
        <w:t xml:space="preserve"> </w:t>
      </w:r>
      <w:r w:rsidR="00B41986" w:rsidRPr="000A70EE">
        <w:rPr>
          <w:rFonts w:ascii="Calibri" w:hAnsi="Calibri" w:cs="Calibri"/>
          <w:sz w:val="22"/>
          <w:szCs w:val="22"/>
        </w:rPr>
        <w:t>U cijenu ponude mora biti uračunata dostava i istovar robe.</w:t>
      </w:r>
      <w:r w:rsidRPr="006A1294">
        <w:rPr>
          <w:rFonts w:ascii="Calibri" w:hAnsi="Calibri" w:cs="Calibri"/>
          <w:sz w:val="22"/>
          <w:szCs w:val="22"/>
        </w:rPr>
        <w:t xml:space="preserve"> Cijena ponude izra</w:t>
      </w:r>
      <w:r w:rsidR="007C75EF">
        <w:rPr>
          <w:rFonts w:ascii="Calibri" w:hAnsi="Calibri" w:cs="Calibri"/>
          <w:sz w:val="22"/>
          <w:szCs w:val="22"/>
        </w:rPr>
        <w:t>ž</w:t>
      </w:r>
      <w:r w:rsidRPr="006A1294">
        <w:rPr>
          <w:rFonts w:ascii="Calibri" w:hAnsi="Calibri" w:cs="Calibri"/>
          <w:sz w:val="22"/>
          <w:szCs w:val="22"/>
        </w:rPr>
        <w:t xml:space="preserve">ava se za </w:t>
      </w:r>
      <w:r w:rsidR="007C75EF" w:rsidRPr="006A1294">
        <w:rPr>
          <w:rFonts w:ascii="Calibri" w:hAnsi="Calibri" w:cs="Calibri"/>
          <w:sz w:val="22"/>
          <w:szCs w:val="22"/>
        </w:rPr>
        <w:t>cjelokupan</w:t>
      </w:r>
      <w:r w:rsidRPr="006A1294">
        <w:rPr>
          <w:rFonts w:ascii="Calibri" w:hAnsi="Calibri" w:cs="Calibri"/>
          <w:sz w:val="22"/>
          <w:szCs w:val="22"/>
        </w:rPr>
        <w:t xml:space="preserve"> predmet nabave. </w:t>
      </w:r>
    </w:p>
    <w:p w14:paraId="5FF0EE4A" w14:textId="76434984" w:rsidR="006A1294" w:rsidRPr="006A1294" w:rsidRDefault="006A1294" w:rsidP="00CF5D61">
      <w:pPr>
        <w:jc w:val="both"/>
        <w:rPr>
          <w:rFonts w:ascii="Calibri" w:hAnsi="Calibri" w:cs="Calibri"/>
          <w:sz w:val="22"/>
          <w:szCs w:val="22"/>
        </w:rPr>
      </w:pPr>
      <w:r w:rsidRPr="006A1294">
        <w:rPr>
          <w:rFonts w:ascii="Calibri" w:hAnsi="Calibri" w:cs="Calibri"/>
          <w:sz w:val="22"/>
          <w:szCs w:val="22"/>
        </w:rPr>
        <w:t>Ponuditelj treba ispuniti originalni Tro</w:t>
      </w:r>
      <w:r w:rsidR="007C75EF">
        <w:rPr>
          <w:rFonts w:ascii="Calibri" w:hAnsi="Calibri" w:cs="Calibri"/>
          <w:sz w:val="22"/>
          <w:szCs w:val="22"/>
        </w:rPr>
        <w:t>š</w:t>
      </w:r>
      <w:r w:rsidRPr="006A1294">
        <w:rPr>
          <w:rFonts w:ascii="Calibri" w:hAnsi="Calibri" w:cs="Calibri"/>
          <w:sz w:val="22"/>
          <w:szCs w:val="22"/>
        </w:rPr>
        <w:t xml:space="preserve">kovnik (Prilog 2), te treba ponuditi </w:t>
      </w:r>
      <w:r w:rsidR="003F0A0A">
        <w:rPr>
          <w:rFonts w:ascii="Calibri" w:hAnsi="Calibri" w:cs="Calibri"/>
          <w:sz w:val="22"/>
          <w:szCs w:val="22"/>
        </w:rPr>
        <w:t xml:space="preserve">sve </w:t>
      </w:r>
      <w:r w:rsidRPr="006A1294">
        <w:rPr>
          <w:rFonts w:ascii="Calibri" w:hAnsi="Calibri" w:cs="Calibri"/>
          <w:sz w:val="22"/>
          <w:szCs w:val="22"/>
        </w:rPr>
        <w:t>zatra</w:t>
      </w:r>
      <w:r w:rsidR="007C75EF">
        <w:rPr>
          <w:rFonts w:ascii="Calibri" w:hAnsi="Calibri" w:cs="Calibri"/>
          <w:sz w:val="22"/>
          <w:szCs w:val="22"/>
        </w:rPr>
        <w:t>že</w:t>
      </w:r>
      <w:r w:rsidRPr="006A1294">
        <w:rPr>
          <w:rFonts w:ascii="Calibri" w:hAnsi="Calibri" w:cs="Calibri"/>
          <w:sz w:val="22"/>
          <w:szCs w:val="22"/>
        </w:rPr>
        <w:t>n</w:t>
      </w:r>
      <w:r w:rsidR="003F0A0A">
        <w:rPr>
          <w:rFonts w:ascii="Calibri" w:hAnsi="Calibri" w:cs="Calibri"/>
          <w:sz w:val="22"/>
          <w:szCs w:val="22"/>
        </w:rPr>
        <w:t>e</w:t>
      </w:r>
      <w:r w:rsidRPr="006A1294">
        <w:rPr>
          <w:rFonts w:ascii="Calibri" w:hAnsi="Calibri" w:cs="Calibri"/>
          <w:sz w:val="22"/>
          <w:szCs w:val="22"/>
        </w:rPr>
        <w:t xml:space="preserve"> stavk</w:t>
      </w:r>
      <w:r w:rsidR="003F0A0A">
        <w:rPr>
          <w:rFonts w:ascii="Calibri" w:hAnsi="Calibri" w:cs="Calibri"/>
          <w:sz w:val="22"/>
          <w:szCs w:val="22"/>
        </w:rPr>
        <w:t>e</w:t>
      </w:r>
      <w:r w:rsidRPr="006A1294">
        <w:rPr>
          <w:rFonts w:ascii="Calibri" w:hAnsi="Calibri" w:cs="Calibri"/>
          <w:sz w:val="22"/>
          <w:szCs w:val="22"/>
        </w:rPr>
        <w:t xml:space="preserve"> iz</w:t>
      </w:r>
      <w:r w:rsidR="008844F3">
        <w:rPr>
          <w:rFonts w:ascii="Calibri" w:hAnsi="Calibri" w:cs="Calibri"/>
          <w:sz w:val="22"/>
          <w:szCs w:val="22"/>
        </w:rPr>
        <w:t xml:space="preserve"> </w:t>
      </w:r>
      <w:r w:rsidRPr="006A1294">
        <w:rPr>
          <w:rFonts w:ascii="Calibri" w:hAnsi="Calibri" w:cs="Calibri"/>
          <w:sz w:val="22"/>
          <w:szCs w:val="22"/>
        </w:rPr>
        <w:t>Tro</w:t>
      </w:r>
      <w:r w:rsidR="007C75EF">
        <w:rPr>
          <w:rFonts w:ascii="Calibri" w:hAnsi="Calibri" w:cs="Calibri"/>
          <w:sz w:val="22"/>
          <w:szCs w:val="22"/>
        </w:rPr>
        <w:t>š</w:t>
      </w:r>
      <w:r w:rsidRPr="006A1294">
        <w:rPr>
          <w:rFonts w:ascii="Calibri" w:hAnsi="Calibri" w:cs="Calibri"/>
          <w:sz w:val="22"/>
          <w:szCs w:val="22"/>
        </w:rPr>
        <w:t>kovnika. Ponude kod kojih nisu popunjene sve stavke Tro</w:t>
      </w:r>
      <w:r w:rsidR="00102364">
        <w:rPr>
          <w:rFonts w:ascii="Calibri" w:hAnsi="Calibri" w:cs="Calibri"/>
          <w:sz w:val="22"/>
          <w:szCs w:val="22"/>
        </w:rPr>
        <w:t>š</w:t>
      </w:r>
      <w:r w:rsidRPr="006A1294">
        <w:rPr>
          <w:rFonts w:ascii="Calibri" w:hAnsi="Calibri" w:cs="Calibri"/>
          <w:sz w:val="22"/>
          <w:szCs w:val="22"/>
        </w:rPr>
        <w:t xml:space="preserve">kovnika smatrat </w:t>
      </w:r>
      <w:r w:rsidR="00102364">
        <w:rPr>
          <w:rFonts w:ascii="Calibri" w:hAnsi="Calibri" w:cs="Calibri"/>
          <w:sz w:val="22"/>
          <w:szCs w:val="22"/>
        </w:rPr>
        <w:t>ć</w:t>
      </w:r>
      <w:r w:rsidRPr="006A1294">
        <w:rPr>
          <w:rFonts w:ascii="Calibri" w:hAnsi="Calibri" w:cs="Calibri"/>
          <w:sz w:val="22"/>
          <w:szCs w:val="22"/>
        </w:rPr>
        <w:t>e se neprihvatljivima.</w:t>
      </w:r>
    </w:p>
    <w:p w14:paraId="014D7396" w14:textId="6BA29ADA" w:rsidR="006A1294" w:rsidRPr="006A1294" w:rsidRDefault="006A1294" w:rsidP="00CF5D61">
      <w:pPr>
        <w:jc w:val="both"/>
        <w:rPr>
          <w:rFonts w:ascii="Calibri" w:hAnsi="Calibri" w:cs="Calibri"/>
          <w:sz w:val="22"/>
          <w:szCs w:val="22"/>
        </w:rPr>
      </w:pPr>
      <w:r w:rsidRPr="006A1294">
        <w:rPr>
          <w:rFonts w:ascii="Calibri" w:hAnsi="Calibri" w:cs="Calibri"/>
          <w:sz w:val="22"/>
          <w:szCs w:val="22"/>
        </w:rPr>
        <w:t>Cijena ponude je nepromjenjiva za vrijeme trajanja ugovora i ne mo</w:t>
      </w:r>
      <w:r w:rsidR="00102364">
        <w:rPr>
          <w:rFonts w:ascii="Calibri" w:hAnsi="Calibri" w:cs="Calibri"/>
          <w:sz w:val="22"/>
          <w:szCs w:val="22"/>
        </w:rPr>
        <w:t>ž</w:t>
      </w:r>
      <w:r w:rsidRPr="006A1294">
        <w:rPr>
          <w:rFonts w:ascii="Calibri" w:hAnsi="Calibri" w:cs="Calibri"/>
          <w:sz w:val="22"/>
          <w:szCs w:val="22"/>
        </w:rPr>
        <w:t>e se mijenjati ni po kojoj osnovi.</w:t>
      </w:r>
      <w:r w:rsidR="008844F3">
        <w:rPr>
          <w:rFonts w:ascii="Calibri" w:hAnsi="Calibri" w:cs="Calibri"/>
          <w:sz w:val="22"/>
          <w:szCs w:val="22"/>
        </w:rPr>
        <w:t xml:space="preserve"> </w:t>
      </w:r>
      <w:r w:rsidRPr="006A1294">
        <w:rPr>
          <w:rFonts w:ascii="Calibri" w:hAnsi="Calibri" w:cs="Calibri"/>
          <w:sz w:val="22"/>
          <w:szCs w:val="22"/>
        </w:rPr>
        <w:t xml:space="preserve">U </w:t>
      </w:r>
      <w:r w:rsidR="00102364" w:rsidRPr="006A1294">
        <w:rPr>
          <w:rFonts w:ascii="Calibri" w:hAnsi="Calibri" w:cs="Calibri"/>
          <w:sz w:val="22"/>
          <w:szCs w:val="22"/>
        </w:rPr>
        <w:t>cijenu</w:t>
      </w:r>
      <w:r w:rsidRPr="006A1294">
        <w:rPr>
          <w:rFonts w:ascii="Calibri" w:hAnsi="Calibri" w:cs="Calibri"/>
          <w:sz w:val="22"/>
          <w:szCs w:val="22"/>
        </w:rPr>
        <w:t xml:space="preserve"> ponude moraju biti uračunati svi tro</w:t>
      </w:r>
      <w:r w:rsidR="00102364">
        <w:rPr>
          <w:rFonts w:ascii="Calibri" w:hAnsi="Calibri" w:cs="Calibri"/>
          <w:sz w:val="22"/>
          <w:szCs w:val="22"/>
        </w:rPr>
        <w:t>š</w:t>
      </w:r>
      <w:r w:rsidRPr="006A1294">
        <w:rPr>
          <w:rFonts w:ascii="Calibri" w:hAnsi="Calibri" w:cs="Calibri"/>
          <w:sz w:val="22"/>
          <w:szCs w:val="22"/>
        </w:rPr>
        <w:t>kovi i popusti pru</w:t>
      </w:r>
      <w:r w:rsidR="00102364">
        <w:rPr>
          <w:rFonts w:ascii="Calibri" w:hAnsi="Calibri" w:cs="Calibri"/>
          <w:sz w:val="22"/>
          <w:szCs w:val="22"/>
        </w:rPr>
        <w:t>ž</w:t>
      </w:r>
      <w:r w:rsidRPr="006A1294">
        <w:rPr>
          <w:rFonts w:ascii="Calibri" w:hAnsi="Calibri" w:cs="Calibri"/>
          <w:sz w:val="22"/>
          <w:szCs w:val="22"/>
        </w:rPr>
        <w:t>anja usluge koja je predmet nabave, te mora obuhva</w:t>
      </w:r>
      <w:r w:rsidR="00102364">
        <w:rPr>
          <w:rFonts w:ascii="Calibri" w:hAnsi="Calibri" w:cs="Calibri"/>
          <w:sz w:val="22"/>
          <w:szCs w:val="22"/>
        </w:rPr>
        <w:t>ć</w:t>
      </w:r>
      <w:r w:rsidRPr="006A1294">
        <w:rPr>
          <w:rFonts w:ascii="Calibri" w:hAnsi="Calibri" w:cs="Calibri"/>
          <w:sz w:val="22"/>
          <w:szCs w:val="22"/>
        </w:rPr>
        <w:t>ati i uključivati sve ostale zavisne tro</w:t>
      </w:r>
      <w:r w:rsidR="00102364">
        <w:rPr>
          <w:rFonts w:ascii="Calibri" w:hAnsi="Calibri" w:cs="Calibri"/>
          <w:sz w:val="22"/>
          <w:szCs w:val="22"/>
        </w:rPr>
        <w:t>š</w:t>
      </w:r>
      <w:r w:rsidRPr="006A1294">
        <w:rPr>
          <w:rFonts w:ascii="Calibri" w:hAnsi="Calibri" w:cs="Calibri"/>
          <w:sz w:val="22"/>
          <w:szCs w:val="22"/>
        </w:rPr>
        <w:t>kove koji se mogu pojaviti (kori</w:t>
      </w:r>
      <w:r w:rsidR="00102364">
        <w:rPr>
          <w:rFonts w:ascii="Calibri" w:hAnsi="Calibri" w:cs="Calibri"/>
          <w:sz w:val="22"/>
          <w:szCs w:val="22"/>
        </w:rPr>
        <w:t>š</w:t>
      </w:r>
      <w:r w:rsidRPr="006A1294">
        <w:rPr>
          <w:rFonts w:ascii="Calibri" w:hAnsi="Calibri" w:cs="Calibri"/>
          <w:sz w:val="22"/>
          <w:szCs w:val="22"/>
        </w:rPr>
        <w:t>tenje svih potrebnih uređaja, alata i tehnič</w:t>
      </w:r>
      <w:r w:rsidR="007C4691">
        <w:rPr>
          <w:rFonts w:ascii="Calibri" w:hAnsi="Calibri" w:cs="Calibri"/>
          <w:sz w:val="22"/>
          <w:szCs w:val="22"/>
        </w:rPr>
        <w:t>k</w:t>
      </w:r>
      <w:r w:rsidRPr="006A1294">
        <w:rPr>
          <w:rFonts w:ascii="Calibri" w:hAnsi="Calibri" w:cs="Calibri"/>
          <w:sz w:val="22"/>
          <w:szCs w:val="22"/>
        </w:rPr>
        <w:t>e opreme za pru</w:t>
      </w:r>
      <w:r w:rsidR="008844F3">
        <w:rPr>
          <w:rFonts w:ascii="Calibri" w:hAnsi="Calibri" w:cs="Calibri"/>
          <w:sz w:val="22"/>
          <w:szCs w:val="22"/>
        </w:rPr>
        <w:t>ž</w:t>
      </w:r>
      <w:r w:rsidRPr="006A1294">
        <w:rPr>
          <w:rFonts w:ascii="Calibri" w:hAnsi="Calibri" w:cs="Calibri"/>
          <w:sz w:val="22"/>
          <w:szCs w:val="22"/>
        </w:rPr>
        <w:t>anje usluge, tro</w:t>
      </w:r>
      <w:r w:rsidR="008844F3">
        <w:rPr>
          <w:rFonts w:ascii="Calibri" w:hAnsi="Calibri" w:cs="Calibri"/>
          <w:sz w:val="22"/>
          <w:szCs w:val="22"/>
        </w:rPr>
        <w:t>š</w:t>
      </w:r>
      <w:r w:rsidRPr="006A1294">
        <w:rPr>
          <w:rFonts w:ascii="Calibri" w:hAnsi="Calibri" w:cs="Calibri"/>
          <w:sz w:val="22"/>
          <w:szCs w:val="22"/>
        </w:rPr>
        <w:t>kove prijevoza, pakiranja, prekovremeni rad, rad subotom, nedjeljom i praznikom itd.).</w:t>
      </w:r>
      <w:r w:rsidR="00FE388B">
        <w:rPr>
          <w:rFonts w:ascii="Calibri" w:hAnsi="Calibri" w:cs="Calibri"/>
          <w:sz w:val="22"/>
          <w:szCs w:val="22"/>
        </w:rPr>
        <w:t xml:space="preserve"> </w:t>
      </w:r>
    </w:p>
    <w:p w14:paraId="713ABEF0" w14:textId="2586813C" w:rsidR="006A1294" w:rsidRPr="006A1294" w:rsidRDefault="006A1294" w:rsidP="00CF5D61">
      <w:pPr>
        <w:jc w:val="both"/>
        <w:rPr>
          <w:rFonts w:ascii="Calibri" w:hAnsi="Calibri" w:cs="Calibri"/>
          <w:sz w:val="22"/>
          <w:szCs w:val="22"/>
        </w:rPr>
      </w:pPr>
      <w:r w:rsidRPr="006A1294">
        <w:rPr>
          <w:rFonts w:ascii="Calibri" w:hAnsi="Calibri" w:cs="Calibri"/>
          <w:sz w:val="22"/>
          <w:szCs w:val="22"/>
        </w:rPr>
        <w:t>Ponuditelji su obvezni popuniti nestandardizirani tro</w:t>
      </w:r>
      <w:r w:rsidR="008844F3">
        <w:rPr>
          <w:rFonts w:ascii="Calibri" w:hAnsi="Calibri" w:cs="Calibri"/>
          <w:sz w:val="22"/>
          <w:szCs w:val="22"/>
        </w:rPr>
        <w:t>š</w:t>
      </w:r>
      <w:r w:rsidRPr="006A1294">
        <w:rPr>
          <w:rFonts w:ascii="Calibri" w:hAnsi="Calibri" w:cs="Calibri"/>
          <w:sz w:val="22"/>
          <w:szCs w:val="22"/>
        </w:rPr>
        <w:t xml:space="preserve">kovnik (Prilog </w:t>
      </w:r>
      <w:r w:rsidR="00BA5D88">
        <w:rPr>
          <w:rFonts w:ascii="Calibri" w:hAnsi="Calibri" w:cs="Calibri"/>
          <w:sz w:val="22"/>
          <w:szCs w:val="22"/>
        </w:rPr>
        <w:t>2</w:t>
      </w:r>
      <w:r w:rsidRPr="006A1294">
        <w:rPr>
          <w:rFonts w:ascii="Calibri" w:hAnsi="Calibri" w:cs="Calibri"/>
          <w:sz w:val="22"/>
          <w:szCs w:val="22"/>
        </w:rPr>
        <w:t>) za predmet nabave s tra</w:t>
      </w:r>
      <w:r w:rsidR="008844F3">
        <w:rPr>
          <w:rFonts w:ascii="Calibri" w:hAnsi="Calibri" w:cs="Calibri"/>
          <w:sz w:val="22"/>
          <w:szCs w:val="22"/>
        </w:rPr>
        <w:t>ž</w:t>
      </w:r>
      <w:r w:rsidRPr="006A1294">
        <w:rPr>
          <w:rFonts w:ascii="Calibri" w:hAnsi="Calibri" w:cs="Calibri"/>
          <w:sz w:val="22"/>
          <w:szCs w:val="22"/>
        </w:rPr>
        <w:t xml:space="preserve">enom jediničnom </w:t>
      </w:r>
      <w:r w:rsidR="008844F3" w:rsidRPr="006A1294">
        <w:rPr>
          <w:rFonts w:ascii="Calibri" w:hAnsi="Calibri" w:cs="Calibri"/>
          <w:sz w:val="22"/>
          <w:szCs w:val="22"/>
        </w:rPr>
        <w:t>cijenom</w:t>
      </w:r>
      <w:r w:rsidRPr="006A1294">
        <w:rPr>
          <w:rFonts w:ascii="Calibri" w:hAnsi="Calibri" w:cs="Calibri"/>
          <w:sz w:val="22"/>
          <w:szCs w:val="22"/>
        </w:rPr>
        <w:t xml:space="preserve"> stavke (bez PDV-a)</w:t>
      </w:r>
      <w:r w:rsidR="00BA4E6A">
        <w:rPr>
          <w:rFonts w:ascii="Calibri" w:hAnsi="Calibri" w:cs="Calibri"/>
          <w:sz w:val="22"/>
          <w:szCs w:val="22"/>
        </w:rPr>
        <w:t xml:space="preserve"> i</w:t>
      </w:r>
      <w:r w:rsidRPr="006A1294">
        <w:rPr>
          <w:rFonts w:ascii="Calibri" w:hAnsi="Calibri" w:cs="Calibri"/>
          <w:sz w:val="22"/>
          <w:szCs w:val="22"/>
        </w:rPr>
        <w:t xml:space="preserve"> ukupnu </w:t>
      </w:r>
      <w:r w:rsidR="008844F3" w:rsidRPr="006A1294">
        <w:rPr>
          <w:rFonts w:ascii="Calibri" w:hAnsi="Calibri" w:cs="Calibri"/>
          <w:sz w:val="22"/>
          <w:szCs w:val="22"/>
        </w:rPr>
        <w:t>cijenu</w:t>
      </w:r>
      <w:r w:rsidRPr="006A1294">
        <w:rPr>
          <w:rFonts w:ascii="Calibri" w:hAnsi="Calibri" w:cs="Calibri"/>
          <w:sz w:val="22"/>
          <w:szCs w:val="22"/>
        </w:rPr>
        <w:t xml:space="preserve"> stavke bez PDV- a</w:t>
      </w:r>
      <w:r w:rsidR="00BA4E6A">
        <w:rPr>
          <w:rFonts w:ascii="Calibri" w:hAnsi="Calibri" w:cs="Calibri"/>
          <w:sz w:val="22"/>
          <w:szCs w:val="22"/>
        </w:rPr>
        <w:t>.</w:t>
      </w:r>
    </w:p>
    <w:p w14:paraId="75BBE84B" w14:textId="73E529FC" w:rsidR="006A1294" w:rsidRDefault="006A1294" w:rsidP="00CF5D61">
      <w:pPr>
        <w:jc w:val="both"/>
        <w:rPr>
          <w:rFonts w:ascii="Calibri" w:hAnsi="Calibri" w:cs="Calibri"/>
          <w:sz w:val="22"/>
          <w:szCs w:val="22"/>
        </w:rPr>
      </w:pPr>
      <w:r w:rsidRPr="006A1294">
        <w:rPr>
          <w:rFonts w:ascii="Calibri" w:hAnsi="Calibri" w:cs="Calibri"/>
          <w:sz w:val="22"/>
          <w:szCs w:val="22"/>
        </w:rPr>
        <w:t>Ponuditelji su du</w:t>
      </w:r>
      <w:r w:rsidR="008844F3">
        <w:rPr>
          <w:rFonts w:ascii="Calibri" w:hAnsi="Calibri" w:cs="Calibri"/>
          <w:sz w:val="22"/>
          <w:szCs w:val="22"/>
        </w:rPr>
        <w:t>ž</w:t>
      </w:r>
      <w:r w:rsidRPr="006A1294">
        <w:rPr>
          <w:rFonts w:ascii="Calibri" w:hAnsi="Calibri" w:cs="Calibri"/>
          <w:sz w:val="22"/>
          <w:szCs w:val="22"/>
        </w:rPr>
        <w:t xml:space="preserve">ni ponuditi, tj. upisati jediničnu </w:t>
      </w:r>
      <w:r w:rsidR="008844F3" w:rsidRPr="006A1294">
        <w:rPr>
          <w:rFonts w:ascii="Calibri" w:hAnsi="Calibri" w:cs="Calibri"/>
          <w:sz w:val="22"/>
          <w:szCs w:val="22"/>
        </w:rPr>
        <w:t>cijenu</w:t>
      </w:r>
      <w:r w:rsidRPr="006A1294">
        <w:rPr>
          <w:rFonts w:ascii="Calibri" w:hAnsi="Calibri" w:cs="Calibri"/>
          <w:sz w:val="22"/>
          <w:szCs w:val="22"/>
        </w:rPr>
        <w:t xml:space="preserve"> (zaokru</w:t>
      </w:r>
      <w:r w:rsidR="008844F3">
        <w:rPr>
          <w:rFonts w:ascii="Calibri" w:hAnsi="Calibri" w:cs="Calibri"/>
          <w:sz w:val="22"/>
          <w:szCs w:val="22"/>
        </w:rPr>
        <w:t>ž</w:t>
      </w:r>
      <w:r w:rsidRPr="006A1294">
        <w:rPr>
          <w:rFonts w:ascii="Calibri" w:hAnsi="Calibri" w:cs="Calibri"/>
          <w:sz w:val="22"/>
          <w:szCs w:val="22"/>
        </w:rPr>
        <w:t xml:space="preserve">enu na dvije </w:t>
      </w:r>
      <w:r w:rsidR="008844F3" w:rsidRPr="006A1294">
        <w:rPr>
          <w:rFonts w:ascii="Calibri" w:hAnsi="Calibri" w:cs="Calibri"/>
          <w:sz w:val="22"/>
          <w:szCs w:val="22"/>
        </w:rPr>
        <w:t>decimale</w:t>
      </w:r>
      <w:r w:rsidRPr="006A1294">
        <w:rPr>
          <w:rFonts w:ascii="Calibri" w:hAnsi="Calibri" w:cs="Calibri"/>
          <w:sz w:val="22"/>
          <w:szCs w:val="22"/>
        </w:rPr>
        <w:t>).</w:t>
      </w:r>
    </w:p>
    <w:p w14:paraId="39937E9C" w14:textId="02256704" w:rsidR="00751F4E" w:rsidRPr="006A1294" w:rsidRDefault="00FE388B" w:rsidP="00B41986">
      <w:pPr>
        <w:jc w:val="both"/>
        <w:rPr>
          <w:rFonts w:ascii="Calibri" w:hAnsi="Calibri" w:cs="Calibri"/>
          <w:sz w:val="22"/>
          <w:szCs w:val="22"/>
        </w:rPr>
      </w:pPr>
      <w:r w:rsidRPr="00FE388B">
        <w:rPr>
          <w:rFonts w:ascii="Calibri" w:hAnsi="Calibri" w:cs="Calibri"/>
          <w:sz w:val="22"/>
          <w:szCs w:val="22"/>
        </w:rPr>
        <w:t>Ponuditelj je dužan ponuditi predmet nabave sukladno svim tehničkim i drugim uvjetima koji su navedeni u ovoj Dokumentaciji o nabavi.</w:t>
      </w:r>
      <w:r w:rsidR="00B41986" w:rsidRPr="00B41986">
        <w:rPr>
          <w:rFonts w:ascii="Calibri" w:hAnsi="Calibri" w:cs="Calibri"/>
          <w:sz w:val="22"/>
          <w:szCs w:val="22"/>
        </w:rPr>
        <w:tab/>
      </w:r>
      <w:r w:rsidR="00B41986" w:rsidRPr="00B41986">
        <w:rPr>
          <w:rFonts w:ascii="Calibri" w:hAnsi="Calibri" w:cs="Calibri"/>
          <w:sz w:val="22"/>
          <w:szCs w:val="22"/>
        </w:rPr>
        <w:tab/>
      </w:r>
      <w:r w:rsidR="00B41986" w:rsidRPr="00B41986">
        <w:rPr>
          <w:rFonts w:ascii="Calibri" w:hAnsi="Calibri" w:cs="Calibri"/>
          <w:sz w:val="22"/>
          <w:szCs w:val="22"/>
        </w:rPr>
        <w:tab/>
      </w:r>
      <w:r w:rsidR="00B41986" w:rsidRPr="00B41986">
        <w:rPr>
          <w:rFonts w:ascii="Calibri" w:hAnsi="Calibri" w:cs="Calibri"/>
          <w:sz w:val="22"/>
          <w:szCs w:val="22"/>
        </w:rPr>
        <w:tab/>
      </w:r>
      <w:r w:rsidR="00B41986" w:rsidRPr="00B41986">
        <w:rPr>
          <w:rFonts w:ascii="Calibri" w:hAnsi="Calibri" w:cs="Calibri"/>
          <w:sz w:val="22"/>
          <w:szCs w:val="22"/>
        </w:rPr>
        <w:tab/>
      </w:r>
    </w:p>
    <w:p w14:paraId="68616127" w14:textId="49754F09" w:rsidR="00AB375D" w:rsidRPr="00751F4E" w:rsidRDefault="00751F4E" w:rsidP="006C1180">
      <w:pPr>
        <w:pStyle w:val="Odlomakpopisa"/>
        <w:numPr>
          <w:ilvl w:val="0"/>
          <w:numId w:val="12"/>
        </w:numPr>
        <w:jc w:val="both"/>
        <w:rPr>
          <w:rFonts w:ascii="Calibri" w:hAnsi="Calibri" w:cs="Calibri"/>
          <w:b/>
          <w:bCs/>
          <w:sz w:val="22"/>
          <w:szCs w:val="22"/>
        </w:rPr>
      </w:pPr>
      <w:r w:rsidRPr="00751F4E">
        <w:rPr>
          <w:rFonts w:ascii="Calibri" w:hAnsi="Calibri" w:cs="Calibri"/>
          <w:b/>
          <w:bCs/>
          <w:sz w:val="22"/>
          <w:szCs w:val="22"/>
        </w:rPr>
        <w:t>OBVEZNE OSNOVE ZA ISKLJUČENJE GOSPODARSKOG SUBJEKTA</w:t>
      </w:r>
    </w:p>
    <w:p w14:paraId="056521A0" w14:textId="77777777" w:rsidR="00E16518" w:rsidRPr="00E16518" w:rsidRDefault="00E16518" w:rsidP="00E16518">
      <w:pPr>
        <w:pStyle w:val="Odlomakpopisa"/>
        <w:ind w:left="360"/>
        <w:jc w:val="both"/>
        <w:rPr>
          <w:rFonts w:ascii="Calibri" w:hAnsi="Calibri" w:cs="Calibri"/>
          <w:b/>
          <w:bCs/>
          <w:vanish/>
          <w:sz w:val="22"/>
          <w:szCs w:val="22"/>
        </w:rPr>
      </w:pPr>
    </w:p>
    <w:p w14:paraId="04FD7514" w14:textId="0AAD505E" w:rsidR="00D73E03" w:rsidRPr="006F46C9" w:rsidRDefault="00D73E03" w:rsidP="006F46C9">
      <w:pPr>
        <w:pStyle w:val="Odlomakpopisa"/>
        <w:numPr>
          <w:ilvl w:val="1"/>
          <w:numId w:val="12"/>
        </w:numPr>
        <w:jc w:val="both"/>
        <w:rPr>
          <w:rFonts w:ascii="Calibri" w:hAnsi="Calibri" w:cs="Calibri"/>
          <w:b/>
          <w:bCs/>
          <w:sz w:val="22"/>
          <w:szCs w:val="22"/>
        </w:rPr>
      </w:pPr>
      <w:r w:rsidRPr="006F46C9">
        <w:rPr>
          <w:rFonts w:ascii="Calibri" w:hAnsi="Calibri" w:cs="Calibri"/>
          <w:b/>
          <w:bCs/>
          <w:sz w:val="22"/>
          <w:szCs w:val="22"/>
        </w:rPr>
        <w:t>Nekažnjavanje</w:t>
      </w:r>
    </w:p>
    <w:p w14:paraId="4CCC5DE0" w14:textId="220737D6" w:rsidR="00F348B0" w:rsidRPr="00D93471" w:rsidRDefault="00F348B0" w:rsidP="00D93471">
      <w:pPr>
        <w:jc w:val="both"/>
        <w:rPr>
          <w:rFonts w:ascii="Calibri" w:hAnsi="Calibri" w:cs="Calibri"/>
          <w:sz w:val="22"/>
          <w:szCs w:val="22"/>
        </w:rPr>
      </w:pPr>
      <w:r w:rsidRPr="00D93471">
        <w:rPr>
          <w:rFonts w:ascii="Calibri" w:hAnsi="Calibri" w:cs="Calibri"/>
          <w:sz w:val="22"/>
          <w:szCs w:val="22"/>
        </w:rPr>
        <w:t>Sukladno odredbi članka 251. ZJN 2016, naručitelj je obvezan isključiti gospodarskog subjekta iz postupka javne nabave ako u bilo kojem trenutku tijekom postupka javne nabave utvrdi da</w:t>
      </w:r>
      <w:r w:rsidR="00454C1C" w:rsidRPr="00D93471">
        <w:rPr>
          <w:rFonts w:ascii="Calibri" w:hAnsi="Calibri" w:cs="Calibri"/>
          <w:sz w:val="22"/>
          <w:szCs w:val="22"/>
        </w:rPr>
        <w:t>:</w:t>
      </w:r>
      <w:r w:rsidRPr="00D93471">
        <w:rPr>
          <w:rFonts w:ascii="Calibri" w:hAnsi="Calibri" w:cs="Calibri"/>
          <w:sz w:val="22"/>
          <w:szCs w:val="22"/>
        </w:rPr>
        <w:t xml:space="preserve"> </w:t>
      </w:r>
    </w:p>
    <w:p w14:paraId="573A3869" w14:textId="07CA7DBD"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je gospodarski subjekt koji ima poslovni </w:t>
      </w:r>
      <w:proofErr w:type="spellStart"/>
      <w:r w:rsidRPr="00D93471">
        <w:rPr>
          <w:rFonts w:ascii="Calibri" w:hAnsi="Calibri" w:cs="Calibri"/>
          <w:sz w:val="22"/>
          <w:szCs w:val="22"/>
        </w:rPr>
        <w:t>nastan</w:t>
      </w:r>
      <w:proofErr w:type="spellEnd"/>
      <w:r w:rsidRPr="00D93471">
        <w:rPr>
          <w:rFonts w:ascii="Calibri" w:hAnsi="Calibri" w:cs="Calibri"/>
          <w:sz w:val="22"/>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6F92EC68"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728450EF"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lastRenderedPageBreak/>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921C41A"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F6D0D35"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14:paraId="15A09C73"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57AE6A2F" w14:textId="31099FCA"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f) dječji rad ili druge oblike trgovanja ljudima, na temelju – članka 106. (trgovanje ljudima) Kaznenog zakona – članka 175. (trgovanje ljudima i ropstvo) iz Kaznenog zakona (»Narodne novine«, br. 110/97., 27/98., 50/00., 129/00., 51/01., 111/03., 190/03., 105/04., 84/05., 71/06., 110/07., 152/08., 57/11., 77/11. i 143/12.), ili je gospodarski subjekt koji nema poslovni </w:t>
      </w:r>
      <w:proofErr w:type="spellStart"/>
      <w:r w:rsidRPr="00D93471">
        <w:rPr>
          <w:rFonts w:ascii="Calibri" w:hAnsi="Calibri" w:cs="Calibri"/>
          <w:sz w:val="22"/>
          <w:szCs w:val="22"/>
        </w:rPr>
        <w:t>nastan</w:t>
      </w:r>
      <w:proofErr w:type="spellEnd"/>
      <w:r w:rsidRPr="00D93471">
        <w:rPr>
          <w:rFonts w:ascii="Calibri" w:hAnsi="Calibri" w:cs="Calibri"/>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93471">
        <w:rPr>
          <w:rFonts w:ascii="Calibri" w:hAnsi="Calibri" w:cs="Calibri"/>
          <w:sz w:val="22"/>
          <w:szCs w:val="22"/>
        </w:rPr>
        <w:t>podtočaka</w:t>
      </w:r>
      <w:proofErr w:type="spellEnd"/>
      <w:r w:rsidRPr="00D93471">
        <w:rPr>
          <w:rFonts w:ascii="Calibri" w:hAnsi="Calibri" w:cs="Calibri"/>
          <w:sz w:val="22"/>
          <w:szCs w:val="22"/>
        </w:rPr>
        <w:t xml:space="preserve"> od a) do f) ove Dokumentacije i za odgovarajuća kaznena djela koja, prema nacionalnim propisima države poslovnog </w:t>
      </w:r>
      <w:proofErr w:type="spellStart"/>
      <w:r w:rsidRPr="00D93471">
        <w:rPr>
          <w:rFonts w:ascii="Calibri" w:hAnsi="Calibri" w:cs="Calibri"/>
          <w:sz w:val="22"/>
          <w:szCs w:val="22"/>
        </w:rPr>
        <w:t>nastana</w:t>
      </w:r>
      <w:proofErr w:type="spellEnd"/>
      <w:r w:rsidRPr="00D93471">
        <w:rPr>
          <w:rFonts w:ascii="Calibri" w:hAnsi="Calibri" w:cs="Calibri"/>
          <w:sz w:val="22"/>
          <w:szCs w:val="22"/>
        </w:rPr>
        <w:t xml:space="preserve"> gospodarskog subjekta, odnosno države čiji je osoba državljanin, obuhvaćaju razloge za isključenje iz članka 57. stavka 1. točaka od (a) do (f) Direktive 2014/24/EU. Naručitelj zadržava obvezu isključiti gospodarskog subjekta iz postupka javne nabave </w:t>
      </w:r>
      <w:r w:rsidR="00E7413C" w:rsidRPr="00D93471">
        <w:rPr>
          <w:rFonts w:ascii="Calibri" w:hAnsi="Calibri" w:cs="Calibri"/>
          <w:sz w:val="22"/>
          <w:szCs w:val="22"/>
        </w:rPr>
        <w:t>ako</w:t>
      </w:r>
      <w:r w:rsidRPr="00D93471">
        <w:rPr>
          <w:rFonts w:ascii="Calibri" w:hAnsi="Calibri" w:cs="Calibri"/>
          <w:sz w:val="22"/>
          <w:szCs w:val="22"/>
        </w:rPr>
        <w:t xml:space="preserve"> se u postupku javne nabave utvrdi da je gospodarski subjekt pravomoćno osuđen za počinjenja kaznenih djela koja su opisana u kasnijim izmjenama i dopunama Kaznenog zakona, a koje izmjene i dopune su objavljene u Narodnim Novinama broj 56/15, 61/15, 101/17.</w:t>
      </w:r>
    </w:p>
    <w:p w14:paraId="16B73938" w14:textId="7AFFFE3D"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Ponuditelj je obvezan dostaviti Izjavu o nekažnjavanju. Izjavu daje osoba ovlaštena za zastupanje gospodarskog subjekta. Ako gospodarskog subjekta zastupa više osoba, obvezni su dostaviti Izjave o nekažnjavanju za sve osobe koje zastupaju gospodarskog subjekta. </w:t>
      </w:r>
    </w:p>
    <w:p w14:paraId="0E1ACFD2"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lastRenderedPageBreak/>
        <w:t>Naručitelj će prihvatiti sljedeće:</w:t>
      </w:r>
    </w:p>
    <w:p w14:paraId="35A360CA" w14:textId="77777777" w:rsidR="00F348B0" w:rsidRPr="00D93471" w:rsidRDefault="00F348B0" w:rsidP="00D93471">
      <w:pPr>
        <w:jc w:val="both"/>
        <w:rPr>
          <w:rFonts w:ascii="Calibri" w:hAnsi="Calibri" w:cs="Calibri"/>
          <w:sz w:val="22"/>
          <w:szCs w:val="22"/>
        </w:rPr>
      </w:pPr>
      <w:r w:rsidRPr="00D93471">
        <w:rPr>
          <w:rFonts w:ascii="Calibri" w:hAnsi="Calibri" w:cs="Calibri"/>
          <w:sz w:val="22"/>
          <w:szCs w:val="22"/>
        </w:rPr>
        <w:t xml:space="preserve">1. izvadak iz kaznene evidencije ili drugog odgovarajućeg registra ili, ako to nije moguće, </w:t>
      </w:r>
    </w:p>
    <w:p w14:paraId="39B9D3D0" w14:textId="1BA97DA0" w:rsidR="00F348B0" w:rsidRPr="00D93471" w:rsidRDefault="00F348B0" w:rsidP="00D93471">
      <w:pPr>
        <w:jc w:val="both"/>
        <w:rPr>
          <w:rFonts w:ascii="Calibri" w:hAnsi="Calibri" w:cs="Calibri"/>
          <w:sz w:val="22"/>
          <w:szCs w:val="22"/>
        </w:rPr>
      </w:pPr>
      <w:r w:rsidRPr="00D93471">
        <w:rPr>
          <w:rFonts w:ascii="Calibri" w:hAnsi="Calibri" w:cs="Calibri"/>
          <w:sz w:val="22"/>
          <w:szCs w:val="22"/>
        </w:rPr>
        <w:t>2.</w:t>
      </w:r>
      <w:r w:rsidR="008B6822">
        <w:rPr>
          <w:rFonts w:ascii="Calibri" w:hAnsi="Calibri" w:cs="Calibri"/>
          <w:sz w:val="22"/>
          <w:szCs w:val="22"/>
        </w:rPr>
        <w:t xml:space="preserve"> </w:t>
      </w:r>
      <w:r w:rsidRPr="00D93471">
        <w:rPr>
          <w:rFonts w:ascii="Calibri" w:hAnsi="Calibri" w:cs="Calibri"/>
          <w:sz w:val="22"/>
          <w:szCs w:val="22"/>
        </w:rPr>
        <w:t xml:space="preserve">jednakovrijedni dokument nadležne sudske ili upravne vlasti u državi poslovnog </w:t>
      </w:r>
      <w:proofErr w:type="spellStart"/>
      <w:r w:rsidRPr="00D93471">
        <w:rPr>
          <w:rFonts w:ascii="Calibri" w:hAnsi="Calibri" w:cs="Calibri"/>
          <w:sz w:val="22"/>
          <w:szCs w:val="22"/>
        </w:rPr>
        <w:t>nastana</w:t>
      </w:r>
      <w:proofErr w:type="spellEnd"/>
      <w:r w:rsidRPr="00D93471">
        <w:rPr>
          <w:rFonts w:ascii="Calibri" w:hAnsi="Calibri" w:cs="Calibri"/>
          <w:sz w:val="22"/>
          <w:szCs w:val="22"/>
        </w:rPr>
        <w:t xml:space="preserve"> gospodarskog subjekta, odnosno državi čiji je osoba državljanin, kojim se dokazuje da ne postoje navedene osnove za isključenje (čl. 251. st. 1. ZJN 2016.) Ako se u državi poslovnog </w:t>
      </w:r>
      <w:proofErr w:type="spellStart"/>
      <w:r w:rsidRPr="00D93471">
        <w:rPr>
          <w:rFonts w:ascii="Calibri" w:hAnsi="Calibri" w:cs="Calibri"/>
          <w:sz w:val="22"/>
          <w:szCs w:val="22"/>
        </w:rPr>
        <w:t>nastana</w:t>
      </w:r>
      <w:proofErr w:type="spellEnd"/>
      <w:r w:rsidRPr="00D93471">
        <w:rPr>
          <w:rFonts w:ascii="Calibri" w:hAnsi="Calibri" w:cs="Calibri"/>
          <w:sz w:val="22"/>
          <w:szCs w:val="22"/>
        </w:rPr>
        <w:t xml:space="preserve"> ponuditelja, odnosno državi čiji je osoba državljanin, ne izdaju gore navedeni dokumenti ili ako ne obuhvaćaju sve okolnosti obuhvaćene točkom 3.1.1. ove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93471">
        <w:rPr>
          <w:rFonts w:ascii="Calibri" w:hAnsi="Calibri" w:cs="Calibri"/>
          <w:sz w:val="22"/>
          <w:szCs w:val="22"/>
        </w:rPr>
        <w:t>nastana</w:t>
      </w:r>
      <w:proofErr w:type="spellEnd"/>
      <w:r w:rsidRPr="00D93471">
        <w:rPr>
          <w:rFonts w:ascii="Calibri" w:hAnsi="Calibri" w:cs="Calibri"/>
          <w:sz w:val="22"/>
          <w:szCs w:val="22"/>
        </w:rPr>
        <w:t xml:space="preserve"> ponuditelja, odnosno državi čiji je osoba državljanin. Sukladno čl. 20 st. 10 Pravilnika o dokumentaciji o nabavi te ponudi u postupcima javne nabave (NN 65/2017)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28FFAAE8" w14:textId="6937BDBA" w:rsidR="00F348B0" w:rsidRPr="00D93471" w:rsidRDefault="000E209E" w:rsidP="00D93471">
      <w:pPr>
        <w:jc w:val="both"/>
        <w:rPr>
          <w:rFonts w:ascii="Calibri" w:hAnsi="Calibri" w:cs="Calibri"/>
          <w:sz w:val="22"/>
          <w:szCs w:val="22"/>
        </w:rPr>
      </w:pPr>
      <w:r w:rsidRPr="00D93471">
        <w:rPr>
          <w:rFonts w:ascii="Calibri" w:hAnsi="Calibri" w:cs="Calibri"/>
          <w:sz w:val="22"/>
          <w:szCs w:val="22"/>
        </w:rPr>
        <w:t xml:space="preserve">Dokaz ne smije biti stariji od šest mjeseci </w:t>
      </w:r>
      <w:r w:rsidR="00562551" w:rsidRPr="00D93471">
        <w:rPr>
          <w:rFonts w:ascii="Calibri" w:hAnsi="Calibri" w:cs="Calibri"/>
          <w:sz w:val="22"/>
          <w:szCs w:val="22"/>
        </w:rPr>
        <w:t>računajući od dana objave ovog Poziva na dostavu ponude na internetskim stranicama Naručitelja</w:t>
      </w:r>
      <w:r w:rsidRPr="00D93471">
        <w:rPr>
          <w:rFonts w:ascii="Calibri" w:hAnsi="Calibri" w:cs="Calibri"/>
          <w:sz w:val="22"/>
          <w:szCs w:val="22"/>
        </w:rPr>
        <w:t xml:space="preserve">. </w:t>
      </w:r>
      <w:r w:rsidR="00F348B0" w:rsidRPr="00D93471">
        <w:rPr>
          <w:rFonts w:ascii="Calibri" w:hAnsi="Calibri" w:cs="Calibri"/>
          <w:sz w:val="22"/>
          <w:szCs w:val="22"/>
        </w:rPr>
        <w:t>Dokaz se može dostaviti u neovjerenoj preslici. Neovjerenom preslikom smatra se i neovjereni ispis elektroničke isprave. Naručitelj neće uzeti u obzir ponudu ponuditelja koji ne priloži traženi dokaz sposobnosti.</w:t>
      </w:r>
    </w:p>
    <w:p w14:paraId="34841973" w14:textId="77777777" w:rsidR="006C1180" w:rsidRPr="006F46C9" w:rsidRDefault="006C1180" w:rsidP="006F46C9">
      <w:pPr>
        <w:pStyle w:val="Odlomakpopisa"/>
        <w:ind w:left="360"/>
        <w:jc w:val="both"/>
        <w:rPr>
          <w:rFonts w:ascii="Calibri" w:hAnsi="Calibri" w:cs="Calibri"/>
          <w:b/>
          <w:bCs/>
          <w:vanish/>
          <w:sz w:val="22"/>
          <w:szCs w:val="22"/>
        </w:rPr>
      </w:pPr>
    </w:p>
    <w:p w14:paraId="38C2B2DA" w14:textId="231D4245" w:rsidR="00D03EAC" w:rsidRPr="00D03EAC" w:rsidRDefault="00D03EAC" w:rsidP="006F46C9">
      <w:pPr>
        <w:pStyle w:val="Odlomakpopisa"/>
        <w:numPr>
          <w:ilvl w:val="1"/>
          <w:numId w:val="12"/>
        </w:numPr>
        <w:jc w:val="both"/>
        <w:rPr>
          <w:rFonts w:ascii="Calibri" w:hAnsi="Calibri" w:cs="Calibri"/>
          <w:b/>
          <w:bCs/>
          <w:sz w:val="22"/>
          <w:szCs w:val="22"/>
        </w:rPr>
      </w:pPr>
      <w:r w:rsidRPr="00D03EAC">
        <w:rPr>
          <w:rFonts w:ascii="Calibri" w:hAnsi="Calibri" w:cs="Calibri"/>
          <w:b/>
          <w:bCs/>
          <w:sz w:val="22"/>
          <w:szCs w:val="22"/>
        </w:rPr>
        <w:t>Porezne obveze</w:t>
      </w:r>
    </w:p>
    <w:p w14:paraId="4F33AEEE" w14:textId="2E1D6544" w:rsidR="00F348B0" w:rsidRPr="00C96109" w:rsidRDefault="00F348B0" w:rsidP="00C96109">
      <w:pPr>
        <w:jc w:val="both"/>
        <w:rPr>
          <w:rFonts w:ascii="Calibri" w:hAnsi="Calibri" w:cs="Calibri"/>
          <w:sz w:val="22"/>
          <w:szCs w:val="22"/>
        </w:rPr>
      </w:pPr>
      <w:r w:rsidRPr="00C96109">
        <w:rPr>
          <w:rFonts w:ascii="Calibri" w:hAnsi="Calibri" w:cs="Calibri"/>
          <w:sz w:val="22"/>
          <w:szCs w:val="22"/>
        </w:rPr>
        <w:t xml:space="preserve">Sukladno odredbi članka 252. ZJN 2016 Naručitelj je obvezan isključiti gospodarskog subjekta iz postupka javne nabave ako utvrdi da gospodarski subjekt nije ispunio obveze plaćanja dospjelih poreznih obveza i obveza za mirovinsko i zdravstveno osiguranje: </w:t>
      </w:r>
    </w:p>
    <w:p w14:paraId="0CCACDA3" w14:textId="77777777" w:rsidR="00F348B0" w:rsidRPr="00C96109" w:rsidRDefault="00F348B0" w:rsidP="00C96109">
      <w:pPr>
        <w:jc w:val="both"/>
        <w:rPr>
          <w:rFonts w:ascii="Calibri" w:hAnsi="Calibri" w:cs="Calibri"/>
          <w:sz w:val="22"/>
          <w:szCs w:val="22"/>
        </w:rPr>
      </w:pPr>
      <w:r w:rsidRPr="00C96109">
        <w:rPr>
          <w:rFonts w:ascii="Calibri" w:hAnsi="Calibri" w:cs="Calibri"/>
          <w:sz w:val="22"/>
          <w:szCs w:val="22"/>
        </w:rPr>
        <w:t xml:space="preserve">– u Republici Hrvatskoj, ako gospodarski subjekt ima poslovni </w:t>
      </w:r>
      <w:proofErr w:type="spellStart"/>
      <w:r w:rsidRPr="00C96109">
        <w:rPr>
          <w:rFonts w:ascii="Calibri" w:hAnsi="Calibri" w:cs="Calibri"/>
          <w:sz w:val="22"/>
          <w:szCs w:val="22"/>
        </w:rPr>
        <w:t>nastan</w:t>
      </w:r>
      <w:proofErr w:type="spellEnd"/>
      <w:r w:rsidRPr="00C96109">
        <w:rPr>
          <w:rFonts w:ascii="Calibri" w:hAnsi="Calibri" w:cs="Calibri"/>
          <w:sz w:val="22"/>
          <w:szCs w:val="22"/>
        </w:rPr>
        <w:t xml:space="preserve"> u Republici Hrvatskoj, ili </w:t>
      </w:r>
    </w:p>
    <w:p w14:paraId="2FF56420" w14:textId="52ACFB7F" w:rsidR="00F348B0" w:rsidRPr="00C96109" w:rsidRDefault="00F348B0" w:rsidP="00C96109">
      <w:pPr>
        <w:jc w:val="both"/>
      </w:pPr>
      <w:r w:rsidRPr="00C96109">
        <w:rPr>
          <w:rFonts w:ascii="Calibri" w:hAnsi="Calibri" w:cs="Calibri"/>
          <w:sz w:val="22"/>
          <w:szCs w:val="22"/>
        </w:rPr>
        <w:t xml:space="preserve">– u Republici Hrvatskoj ili državi poslovnog </w:t>
      </w:r>
      <w:proofErr w:type="spellStart"/>
      <w:r w:rsidRPr="00C96109">
        <w:rPr>
          <w:rFonts w:ascii="Calibri" w:hAnsi="Calibri" w:cs="Calibri"/>
          <w:sz w:val="22"/>
          <w:szCs w:val="22"/>
        </w:rPr>
        <w:t>nastana</w:t>
      </w:r>
      <w:proofErr w:type="spellEnd"/>
      <w:r w:rsidRPr="00C96109">
        <w:rPr>
          <w:rFonts w:ascii="Calibri" w:hAnsi="Calibri" w:cs="Calibri"/>
          <w:sz w:val="22"/>
          <w:szCs w:val="22"/>
        </w:rPr>
        <w:t xml:space="preserve"> gospodarskog subjekta, ako gospodarski subjekt nema poslovni </w:t>
      </w:r>
      <w:proofErr w:type="spellStart"/>
      <w:r w:rsidRPr="00C96109">
        <w:rPr>
          <w:rFonts w:ascii="Calibri" w:hAnsi="Calibri" w:cs="Calibri"/>
          <w:sz w:val="22"/>
          <w:szCs w:val="22"/>
        </w:rPr>
        <w:t>nastan</w:t>
      </w:r>
      <w:proofErr w:type="spellEnd"/>
      <w:r w:rsidRPr="00C96109">
        <w:rPr>
          <w:rFonts w:ascii="Calibri" w:hAnsi="Calibri" w:cs="Calibri"/>
          <w:sz w:val="22"/>
          <w:szCs w:val="22"/>
        </w:rPr>
        <w:t xml:space="preserve"> u Republici Hrvatskoj. Naručitelj neće isključiti gospodarskog subjekta iz postupka javne nabave ako mu sukladno posebnom propisu plaćanje obveza nije dopušteno ili mu je odobrena odgoda plaćanja.</w:t>
      </w:r>
      <w:r w:rsidRPr="00C96109">
        <w:t xml:space="preserve"> </w:t>
      </w:r>
    </w:p>
    <w:p w14:paraId="740EDB6A" w14:textId="7560F38E" w:rsidR="00F348B0" w:rsidRPr="00C96109" w:rsidRDefault="00F348B0" w:rsidP="00C96109">
      <w:pPr>
        <w:rPr>
          <w:rFonts w:ascii="Calibri" w:hAnsi="Calibri" w:cs="Calibri"/>
          <w:sz w:val="22"/>
          <w:szCs w:val="22"/>
        </w:rPr>
      </w:pPr>
      <w:r w:rsidRPr="00C96109">
        <w:rPr>
          <w:rFonts w:ascii="Calibri" w:hAnsi="Calibri" w:cs="Calibri"/>
          <w:sz w:val="22"/>
          <w:szCs w:val="22"/>
        </w:rPr>
        <w:t>Kao dokaz da ne postoji osnova za isključenje iz točke 11.</w:t>
      </w:r>
      <w:r w:rsidR="00284ECB">
        <w:rPr>
          <w:rFonts w:ascii="Calibri" w:hAnsi="Calibri" w:cs="Calibri"/>
          <w:sz w:val="22"/>
          <w:szCs w:val="22"/>
        </w:rPr>
        <w:t>2</w:t>
      </w:r>
      <w:r w:rsidRPr="00C96109">
        <w:rPr>
          <w:rFonts w:ascii="Calibri" w:hAnsi="Calibri" w:cs="Calibri"/>
          <w:sz w:val="22"/>
          <w:szCs w:val="22"/>
        </w:rPr>
        <w:t xml:space="preserve">.  ove Dokumentacije o nabavi Naručitelj će prihvatiti sljedeće kao dovoljan dokaz: </w:t>
      </w:r>
    </w:p>
    <w:p w14:paraId="79046FC2" w14:textId="77777777" w:rsidR="00F348B0" w:rsidRPr="00C96109" w:rsidRDefault="00F348B0" w:rsidP="00C96109">
      <w:pPr>
        <w:rPr>
          <w:rFonts w:ascii="Calibri" w:hAnsi="Calibri" w:cs="Calibri"/>
          <w:b/>
          <w:bCs/>
          <w:sz w:val="22"/>
          <w:szCs w:val="22"/>
        </w:rPr>
      </w:pPr>
      <w:r w:rsidRPr="00C96109">
        <w:rPr>
          <w:rFonts w:ascii="Calibri" w:hAnsi="Calibri" w:cs="Calibri"/>
          <w:sz w:val="22"/>
          <w:szCs w:val="22"/>
        </w:rPr>
        <w:t xml:space="preserve">- potvrdu porezne uprave ili drugog nadležnog tijela u državi poslovnog </w:t>
      </w:r>
      <w:proofErr w:type="spellStart"/>
      <w:r w:rsidRPr="00C96109">
        <w:rPr>
          <w:rFonts w:ascii="Calibri" w:hAnsi="Calibri" w:cs="Calibri"/>
          <w:sz w:val="22"/>
          <w:szCs w:val="22"/>
        </w:rPr>
        <w:t>nastana</w:t>
      </w:r>
      <w:proofErr w:type="spellEnd"/>
      <w:r w:rsidRPr="00C96109">
        <w:rPr>
          <w:rFonts w:ascii="Calibri" w:hAnsi="Calibri" w:cs="Calibri"/>
          <w:sz w:val="22"/>
          <w:szCs w:val="22"/>
        </w:rPr>
        <w:t xml:space="preserve"> gospodarskog subjekta kojom se dokazuje da ne postoje navedene osnove za isključenje</w:t>
      </w:r>
      <w:r w:rsidRPr="00C96109">
        <w:rPr>
          <w:rFonts w:ascii="Calibri" w:hAnsi="Calibri" w:cs="Calibri"/>
          <w:b/>
          <w:bCs/>
          <w:sz w:val="22"/>
          <w:szCs w:val="22"/>
        </w:rPr>
        <w:t xml:space="preserve">. </w:t>
      </w:r>
    </w:p>
    <w:p w14:paraId="53EB518F" w14:textId="73E18E81" w:rsidR="00F348B0" w:rsidRPr="00C96109" w:rsidRDefault="00F348B0" w:rsidP="00C96109">
      <w:pPr>
        <w:rPr>
          <w:rFonts w:ascii="Calibri" w:hAnsi="Calibri" w:cs="Calibri"/>
          <w:sz w:val="22"/>
          <w:szCs w:val="22"/>
        </w:rPr>
      </w:pPr>
      <w:r w:rsidRPr="00C96109">
        <w:rPr>
          <w:rFonts w:ascii="Calibri" w:hAnsi="Calibri" w:cs="Calibri"/>
          <w:sz w:val="22"/>
          <w:szCs w:val="22"/>
        </w:rPr>
        <w:t xml:space="preserve">- ako se u državi poslovnog </w:t>
      </w:r>
      <w:proofErr w:type="spellStart"/>
      <w:r w:rsidRPr="00C96109">
        <w:rPr>
          <w:rFonts w:ascii="Calibri" w:hAnsi="Calibri" w:cs="Calibri"/>
          <w:sz w:val="22"/>
          <w:szCs w:val="22"/>
        </w:rPr>
        <w:t>nastana</w:t>
      </w:r>
      <w:proofErr w:type="spellEnd"/>
      <w:r w:rsidRPr="00C96109">
        <w:rPr>
          <w:rFonts w:ascii="Calibri" w:hAnsi="Calibri" w:cs="Calibri"/>
          <w:sz w:val="22"/>
          <w:szCs w:val="22"/>
        </w:rPr>
        <w:t xml:space="preserve"> gospodarskog subjekta odnosno državi čiji je osoba državljanin ne izdaju takvi dokumenti ili ako ne obuhvaćaju sve okolnosti obuhvaćene točkom 11.3.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96109">
        <w:rPr>
          <w:rFonts w:ascii="Calibri" w:hAnsi="Calibri" w:cs="Calibri"/>
          <w:sz w:val="22"/>
          <w:szCs w:val="22"/>
        </w:rPr>
        <w:t>nastana</w:t>
      </w:r>
      <w:proofErr w:type="spellEnd"/>
      <w:r w:rsidRPr="00C96109">
        <w:rPr>
          <w:rFonts w:ascii="Calibri" w:hAnsi="Calibri" w:cs="Calibri"/>
          <w:sz w:val="22"/>
          <w:szCs w:val="22"/>
        </w:rPr>
        <w:t xml:space="preserve"> gospodarskog subjekta, odnosno državi čiji je osoba državljanin.</w:t>
      </w:r>
    </w:p>
    <w:p w14:paraId="508F4C0D" w14:textId="7078B402" w:rsidR="00225A43" w:rsidRPr="005E47E8" w:rsidRDefault="00F348B0" w:rsidP="005E47E8">
      <w:pPr>
        <w:rPr>
          <w:rFonts w:ascii="Calibri" w:hAnsi="Calibri" w:cs="Calibri"/>
          <w:sz w:val="22"/>
          <w:szCs w:val="22"/>
        </w:rPr>
      </w:pPr>
      <w:r w:rsidRPr="00C96109">
        <w:rPr>
          <w:rFonts w:ascii="Calibri" w:hAnsi="Calibri" w:cs="Calibri"/>
          <w:sz w:val="22"/>
          <w:szCs w:val="22"/>
        </w:rPr>
        <w:lastRenderedPageBreak/>
        <w:t>Dokaz se može dostaviti u neovjerenoj preslici. Neovjerenom preslikom smatra se i neovjereni ispis elektroničke isprave. Naručitelj neće uzeti u obzir ponudu ponuditelja koji ne priloži traženi dokaz sposobnosti.</w:t>
      </w:r>
    </w:p>
    <w:p w14:paraId="7F2436E4" w14:textId="35851F60" w:rsidR="00AB375D" w:rsidRPr="00E04B23" w:rsidRDefault="00D03EAC" w:rsidP="006F46C9">
      <w:pPr>
        <w:pStyle w:val="Odlomakpopisa"/>
        <w:numPr>
          <w:ilvl w:val="0"/>
          <w:numId w:val="12"/>
        </w:numPr>
        <w:jc w:val="both"/>
        <w:rPr>
          <w:rFonts w:ascii="Calibri" w:hAnsi="Calibri" w:cs="Calibri"/>
          <w:b/>
          <w:bCs/>
          <w:sz w:val="22"/>
          <w:szCs w:val="22"/>
        </w:rPr>
      </w:pPr>
      <w:r w:rsidRPr="00E04B23">
        <w:rPr>
          <w:rFonts w:ascii="Calibri" w:hAnsi="Calibri" w:cs="Calibri"/>
          <w:b/>
          <w:bCs/>
          <w:sz w:val="22"/>
          <w:szCs w:val="22"/>
        </w:rPr>
        <w:t>UVJETI SPOSOBNOSTI</w:t>
      </w:r>
    </w:p>
    <w:p w14:paraId="7673DD3F" w14:textId="548F97EB" w:rsidR="00D71BB3" w:rsidRPr="00C96109" w:rsidRDefault="00AB375D" w:rsidP="00C96109">
      <w:pPr>
        <w:rPr>
          <w:rFonts w:ascii="Calibri" w:hAnsi="Calibri" w:cs="Calibri"/>
          <w:sz w:val="22"/>
          <w:szCs w:val="22"/>
        </w:rPr>
      </w:pPr>
      <w:r w:rsidRPr="00C96109">
        <w:rPr>
          <w:rFonts w:ascii="Calibri" w:hAnsi="Calibri" w:cs="Calibri"/>
          <w:sz w:val="22"/>
          <w:szCs w:val="22"/>
        </w:rPr>
        <w:t>Gospodarski subjekt u ovom postupku nabave mora dokazati</w:t>
      </w:r>
      <w:r w:rsidR="0063746E" w:rsidRPr="00C96109">
        <w:rPr>
          <w:rFonts w:ascii="Calibri" w:hAnsi="Calibri" w:cs="Calibri"/>
          <w:sz w:val="22"/>
          <w:szCs w:val="22"/>
        </w:rPr>
        <w:t xml:space="preserve"> </w:t>
      </w:r>
      <w:r w:rsidRPr="00C96109">
        <w:rPr>
          <w:rFonts w:ascii="Calibri" w:hAnsi="Calibri" w:cs="Calibri"/>
          <w:sz w:val="22"/>
          <w:szCs w:val="22"/>
        </w:rPr>
        <w:t>sposobnost za obavljanje profesionalne djelatnosti</w:t>
      </w:r>
      <w:r w:rsidR="00305DF5" w:rsidRPr="00C96109">
        <w:rPr>
          <w:rFonts w:ascii="Calibri" w:hAnsi="Calibri" w:cs="Calibri"/>
          <w:sz w:val="22"/>
          <w:szCs w:val="22"/>
        </w:rPr>
        <w:t xml:space="preserve"> te</w:t>
      </w:r>
      <w:r w:rsidR="00225A43" w:rsidRPr="00C96109">
        <w:rPr>
          <w:rFonts w:ascii="Calibri" w:hAnsi="Calibri" w:cs="Calibri"/>
          <w:sz w:val="22"/>
          <w:szCs w:val="22"/>
        </w:rPr>
        <w:t xml:space="preserve"> </w:t>
      </w:r>
      <w:r w:rsidRPr="00C96109">
        <w:rPr>
          <w:rFonts w:ascii="Calibri" w:hAnsi="Calibri" w:cs="Calibri"/>
          <w:sz w:val="22"/>
          <w:szCs w:val="22"/>
        </w:rPr>
        <w:t>tehničku i stručnu sposobnost.</w:t>
      </w:r>
    </w:p>
    <w:p w14:paraId="0C0EDBD1" w14:textId="380E9329" w:rsidR="008F6905" w:rsidRPr="008F6905" w:rsidRDefault="008F6905" w:rsidP="006F46C9">
      <w:pPr>
        <w:pStyle w:val="Odlomakpopisa"/>
        <w:numPr>
          <w:ilvl w:val="1"/>
          <w:numId w:val="12"/>
        </w:numPr>
        <w:jc w:val="both"/>
        <w:rPr>
          <w:rFonts w:ascii="Calibri" w:hAnsi="Calibri" w:cs="Calibri"/>
          <w:b/>
          <w:bCs/>
          <w:sz w:val="22"/>
          <w:szCs w:val="22"/>
        </w:rPr>
      </w:pPr>
      <w:r w:rsidRPr="008F6905">
        <w:rPr>
          <w:rFonts w:ascii="Calibri" w:hAnsi="Calibri" w:cs="Calibri"/>
          <w:b/>
          <w:bCs/>
          <w:sz w:val="22"/>
          <w:szCs w:val="22"/>
        </w:rPr>
        <w:t xml:space="preserve"> Sposobnost za obavljanje profesionalne djelatnosti</w:t>
      </w:r>
    </w:p>
    <w:p w14:paraId="241E683F" w14:textId="2C2E6CC0" w:rsidR="003F053C" w:rsidRPr="00C96109" w:rsidRDefault="006A1294" w:rsidP="00C96109">
      <w:pPr>
        <w:jc w:val="both"/>
        <w:rPr>
          <w:rFonts w:ascii="Calibri" w:hAnsi="Calibri" w:cs="Calibri"/>
          <w:sz w:val="22"/>
          <w:szCs w:val="22"/>
        </w:rPr>
      </w:pPr>
      <w:r w:rsidRPr="00C96109">
        <w:rPr>
          <w:rFonts w:ascii="Calibri" w:hAnsi="Calibri" w:cs="Calibri"/>
          <w:sz w:val="22"/>
          <w:szCs w:val="22"/>
        </w:rPr>
        <w:t xml:space="preserve">Ponuditelj </w:t>
      </w:r>
      <w:r w:rsidR="003F053C" w:rsidRPr="00C96109">
        <w:rPr>
          <w:rFonts w:ascii="Calibri" w:hAnsi="Calibri" w:cs="Calibri"/>
          <w:sz w:val="22"/>
          <w:szCs w:val="22"/>
        </w:rPr>
        <w:t>mora dokazati svoj upis u sudski, obrtni, strukovni ili drugi odgovarajući registar države sjedišta gospodarskog subjekta. Ponuditelj mora biti registriran za djelatnost u vezi s predmetom nabave. Upis u registar dokazuje se odgovarajućim izvodom (npr. Izvadak iz sudskog registra), a ako se oni ne izdaju u državi sjedišta gospodarskog subjekta, gospodarski subjekt može dostaviti izjavu s ovjerom potpisa kod nadležnog tijela.</w:t>
      </w:r>
      <w:r w:rsidR="000F0211" w:rsidRPr="00C96109">
        <w:rPr>
          <w:rFonts w:ascii="Calibri" w:hAnsi="Calibri" w:cs="Calibri"/>
          <w:sz w:val="22"/>
          <w:szCs w:val="22"/>
        </w:rPr>
        <w:t xml:space="preserve"> </w:t>
      </w:r>
      <w:r w:rsidR="003F053C" w:rsidRPr="00C96109">
        <w:rPr>
          <w:rFonts w:ascii="Calibri" w:hAnsi="Calibri" w:cs="Calibri"/>
          <w:sz w:val="22"/>
          <w:szCs w:val="22"/>
        </w:rPr>
        <w:t xml:space="preserve">Izvod ili izjava </w:t>
      </w:r>
      <w:r w:rsidR="00DE557A" w:rsidRPr="00C96109">
        <w:rPr>
          <w:rFonts w:ascii="Calibri" w:hAnsi="Calibri" w:cs="Calibri"/>
          <w:sz w:val="22"/>
          <w:szCs w:val="22"/>
        </w:rPr>
        <w:t>ne smiju biti stariji od tri mjeseca računajući od dana objave ovog Poziva na dostavu ponude na internetskim stranicama Naručitelja, te se može dostaviti u neovjerenoj preslici. Neovjerenom preslikom smatra se i neovjereni ispis elektroničke isprave.</w:t>
      </w:r>
      <w:r w:rsidR="003F053C" w:rsidRPr="00C96109">
        <w:rPr>
          <w:rFonts w:ascii="Calibri" w:hAnsi="Calibri" w:cs="Calibri"/>
          <w:sz w:val="22"/>
          <w:szCs w:val="22"/>
        </w:rPr>
        <w:t>.</w:t>
      </w:r>
    </w:p>
    <w:p w14:paraId="0BB0AD78" w14:textId="20285E9B" w:rsidR="003F053C" w:rsidRPr="00C96109" w:rsidRDefault="003F053C" w:rsidP="00C96109">
      <w:pPr>
        <w:jc w:val="both"/>
        <w:rPr>
          <w:rFonts w:ascii="Calibri" w:hAnsi="Calibri" w:cs="Calibri"/>
          <w:sz w:val="22"/>
          <w:szCs w:val="22"/>
        </w:rPr>
      </w:pPr>
      <w:r w:rsidRPr="00C96109">
        <w:rPr>
          <w:rFonts w:ascii="Calibri" w:hAnsi="Calibri" w:cs="Calibri"/>
          <w:sz w:val="22"/>
          <w:szCs w:val="22"/>
        </w:rPr>
        <w:t>Naručitelj neće uzeti u obzir ponudu ponuditelja koji ne priloži traženi dokaz sposobnosti.</w:t>
      </w:r>
    </w:p>
    <w:p w14:paraId="1C27C46C" w14:textId="5F10469F" w:rsidR="006A1294" w:rsidRPr="00265E27" w:rsidRDefault="006A1294" w:rsidP="00E068C7">
      <w:pPr>
        <w:pStyle w:val="Odlomakpopisa"/>
        <w:numPr>
          <w:ilvl w:val="0"/>
          <w:numId w:val="22"/>
        </w:numPr>
        <w:jc w:val="both"/>
        <w:rPr>
          <w:rFonts w:ascii="Calibri" w:hAnsi="Calibri" w:cs="Calibri"/>
          <w:b/>
          <w:bCs/>
          <w:sz w:val="22"/>
          <w:szCs w:val="22"/>
        </w:rPr>
      </w:pPr>
      <w:r w:rsidRPr="00265E27">
        <w:rPr>
          <w:rFonts w:ascii="Calibri" w:hAnsi="Calibri" w:cs="Calibri"/>
          <w:b/>
          <w:bCs/>
          <w:sz w:val="22"/>
          <w:szCs w:val="22"/>
        </w:rPr>
        <w:t>SADRŽAJ PONUDE</w:t>
      </w:r>
    </w:p>
    <w:p w14:paraId="3CA723E6" w14:textId="4B463C23" w:rsidR="006A1294" w:rsidRPr="00265E27" w:rsidRDefault="006A1294" w:rsidP="00CF5D61">
      <w:pPr>
        <w:jc w:val="both"/>
        <w:rPr>
          <w:rFonts w:ascii="Calibri" w:hAnsi="Calibri" w:cs="Calibri"/>
          <w:sz w:val="22"/>
          <w:szCs w:val="22"/>
        </w:rPr>
      </w:pPr>
      <w:r w:rsidRPr="00265E27">
        <w:rPr>
          <w:rFonts w:ascii="Calibri" w:hAnsi="Calibri" w:cs="Calibri"/>
          <w:sz w:val="22"/>
          <w:szCs w:val="22"/>
        </w:rPr>
        <w:t>Ponuda mora sadr</w:t>
      </w:r>
      <w:r w:rsidR="00FF6C46" w:rsidRPr="00265E27">
        <w:rPr>
          <w:rFonts w:ascii="Calibri" w:hAnsi="Calibri" w:cs="Calibri"/>
          <w:sz w:val="22"/>
          <w:szCs w:val="22"/>
        </w:rPr>
        <w:t>ž</w:t>
      </w:r>
      <w:r w:rsidRPr="00265E27">
        <w:rPr>
          <w:rFonts w:ascii="Calibri" w:hAnsi="Calibri" w:cs="Calibri"/>
          <w:sz w:val="22"/>
          <w:szCs w:val="22"/>
        </w:rPr>
        <w:t>avati:</w:t>
      </w:r>
    </w:p>
    <w:p w14:paraId="7318FF06" w14:textId="3389B5B8" w:rsidR="006A1294" w:rsidRPr="00265E27" w:rsidRDefault="006A1294"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Obrazac ponude</w:t>
      </w:r>
      <w:r w:rsidR="00050342" w:rsidRPr="00265E27">
        <w:rPr>
          <w:rFonts w:ascii="Calibri" w:hAnsi="Calibri" w:cs="Calibri"/>
          <w:sz w:val="22"/>
          <w:szCs w:val="22"/>
        </w:rPr>
        <w:t xml:space="preserve"> (</w:t>
      </w:r>
      <w:r w:rsidRPr="00265E27">
        <w:rPr>
          <w:rFonts w:ascii="Calibri" w:hAnsi="Calibri" w:cs="Calibri"/>
          <w:sz w:val="22"/>
          <w:szCs w:val="22"/>
        </w:rPr>
        <w:t>Prilog 1</w:t>
      </w:r>
      <w:r w:rsidR="00050342" w:rsidRPr="00265E27">
        <w:rPr>
          <w:rFonts w:ascii="Calibri" w:hAnsi="Calibri" w:cs="Calibri"/>
          <w:sz w:val="22"/>
          <w:szCs w:val="22"/>
        </w:rPr>
        <w:t>)</w:t>
      </w:r>
      <w:r w:rsidRPr="00265E27">
        <w:rPr>
          <w:rFonts w:ascii="Calibri" w:hAnsi="Calibri" w:cs="Calibri"/>
          <w:sz w:val="22"/>
          <w:szCs w:val="22"/>
        </w:rPr>
        <w:t>;</w:t>
      </w:r>
    </w:p>
    <w:p w14:paraId="20FC8C88" w14:textId="37581149" w:rsidR="006A1294" w:rsidRPr="00265E27" w:rsidRDefault="006A1294"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Troškovnik</w:t>
      </w:r>
      <w:r w:rsidR="00050342" w:rsidRPr="00265E27">
        <w:rPr>
          <w:rFonts w:ascii="Calibri" w:hAnsi="Calibri" w:cs="Calibri"/>
          <w:sz w:val="22"/>
          <w:szCs w:val="22"/>
        </w:rPr>
        <w:t xml:space="preserve"> (</w:t>
      </w:r>
      <w:r w:rsidRPr="00265E27">
        <w:rPr>
          <w:rFonts w:ascii="Calibri" w:hAnsi="Calibri" w:cs="Calibri"/>
          <w:sz w:val="22"/>
          <w:szCs w:val="22"/>
        </w:rPr>
        <w:t>Prilog 2</w:t>
      </w:r>
      <w:r w:rsidR="00050342" w:rsidRPr="00265E27">
        <w:rPr>
          <w:rFonts w:ascii="Calibri" w:hAnsi="Calibri" w:cs="Calibri"/>
          <w:sz w:val="22"/>
          <w:szCs w:val="22"/>
        </w:rPr>
        <w:t>)</w:t>
      </w:r>
      <w:r w:rsidRPr="00265E27">
        <w:rPr>
          <w:rFonts w:ascii="Calibri" w:hAnsi="Calibri" w:cs="Calibri"/>
          <w:sz w:val="22"/>
          <w:szCs w:val="22"/>
        </w:rPr>
        <w:t>;</w:t>
      </w:r>
    </w:p>
    <w:p w14:paraId="13A800EB" w14:textId="4AA8AFC8" w:rsidR="006A1294" w:rsidRPr="00265E27" w:rsidRDefault="008D58CB"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Tehničke specifikacije</w:t>
      </w:r>
      <w:r w:rsidR="00050342" w:rsidRPr="00265E27">
        <w:rPr>
          <w:rFonts w:ascii="Calibri" w:hAnsi="Calibri" w:cs="Calibri"/>
          <w:sz w:val="22"/>
          <w:szCs w:val="22"/>
        </w:rPr>
        <w:t xml:space="preserve"> (</w:t>
      </w:r>
      <w:r w:rsidR="006A1294" w:rsidRPr="00265E27">
        <w:rPr>
          <w:rFonts w:ascii="Calibri" w:hAnsi="Calibri" w:cs="Calibri"/>
          <w:sz w:val="22"/>
          <w:szCs w:val="22"/>
        </w:rPr>
        <w:t>Prilog 3</w:t>
      </w:r>
      <w:r w:rsidR="00050342" w:rsidRPr="00265E27">
        <w:rPr>
          <w:rFonts w:ascii="Calibri" w:hAnsi="Calibri" w:cs="Calibri"/>
          <w:sz w:val="22"/>
          <w:szCs w:val="22"/>
        </w:rPr>
        <w:t>)</w:t>
      </w:r>
      <w:r w:rsidR="006A1294" w:rsidRPr="00265E27">
        <w:rPr>
          <w:rFonts w:ascii="Calibri" w:hAnsi="Calibri" w:cs="Calibri"/>
          <w:sz w:val="22"/>
          <w:szCs w:val="22"/>
        </w:rPr>
        <w:t>;</w:t>
      </w:r>
    </w:p>
    <w:p w14:paraId="2F380419" w14:textId="47DBAD36" w:rsidR="006A1294" w:rsidRPr="00265E27" w:rsidRDefault="0063746E"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Dokaz o nekažnjavanju</w:t>
      </w:r>
      <w:r w:rsidR="00886E57" w:rsidRPr="00265E27">
        <w:rPr>
          <w:rFonts w:ascii="Calibri" w:hAnsi="Calibri" w:cs="Calibri"/>
          <w:sz w:val="22"/>
          <w:szCs w:val="22"/>
        </w:rPr>
        <w:t xml:space="preserve"> (točka </w:t>
      </w:r>
      <w:r w:rsidR="003D76CE" w:rsidRPr="00265E27">
        <w:rPr>
          <w:rFonts w:ascii="Calibri" w:hAnsi="Calibri" w:cs="Calibri"/>
          <w:sz w:val="22"/>
          <w:szCs w:val="22"/>
        </w:rPr>
        <w:t>11.1. Dokumentacije o nabavi)</w:t>
      </w:r>
      <w:r w:rsidR="006A1294" w:rsidRPr="00265E27">
        <w:rPr>
          <w:rFonts w:ascii="Calibri" w:hAnsi="Calibri" w:cs="Calibri"/>
          <w:sz w:val="22"/>
          <w:szCs w:val="22"/>
        </w:rPr>
        <w:t>;</w:t>
      </w:r>
    </w:p>
    <w:p w14:paraId="13020CED" w14:textId="6987AB6E" w:rsidR="006A1294" w:rsidRPr="00265E27" w:rsidRDefault="00B41E2D"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Dokaz o po</w:t>
      </w:r>
      <w:r w:rsidR="000F3F76" w:rsidRPr="00265E27">
        <w:rPr>
          <w:rFonts w:ascii="Calibri" w:hAnsi="Calibri" w:cs="Calibri"/>
          <w:sz w:val="22"/>
          <w:szCs w:val="22"/>
        </w:rPr>
        <w:t>dmirenim poreznim obvezama</w:t>
      </w:r>
      <w:r w:rsidR="003D76CE" w:rsidRPr="00265E27">
        <w:rPr>
          <w:rFonts w:ascii="Calibri" w:hAnsi="Calibri" w:cs="Calibri"/>
          <w:sz w:val="22"/>
          <w:szCs w:val="22"/>
        </w:rPr>
        <w:t xml:space="preserve"> (točka 11.2. Dokumentacije o nabavi)</w:t>
      </w:r>
      <w:r w:rsidR="000F3F76" w:rsidRPr="00265E27">
        <w:rPr>
          <w:rFonts w:ascii="Calibri" w:hAnsi="Calibri" w:cs="Calibri"/>
          <w:sz w:val="22"/>
          <w:szCs w:val="22"/>
        </w:rPr>
        <w:t>;</w:t>
      </w:r>
    </w:p>
    <w:p w14:paraId="1955A586" w14:textId="786B9240" w:rsidR="000A1DC9" w:rsidRPr="00265E27" w:rsidRDefault="00F55F62" w:rsidP="0051656E">
      <w:pPr>
        <w:pStyle w:val="Odlomakpopisa"/>
        <w:numPr>
          <w:ilvl w:val="0"/>
          <w:numId w:val="28"/>
        </w:numPr>
        <w:spacing w:after="0"/>
        <w:jc w:val="both"/>
        <w:rPr>
          <w:rFonts w:ascii="Calibri" w:hAnsi="Calibri" w:cs="Calibri"/>
          <w:sz w:val="22"/>
          <w:szCs w:val="22"/>
        </w:rPr>
      </w:pPr>
      <w:r w:rsidRPr="00265E27">
        <w:rPr>
          <w:rFonts w:ascii="Calibri" w:hAnsi="Calibri" w:cs="Calibri"/>
          <w:sz w:val="22"/>
          <w:szCs w:val="22"/>
        </w:rPr>
        <w:t xml:space="preserve">Dokaz </w:t>
      </w:r>
      <w:r w:rsidR="00886E57" w:rsidRPr="00265E27">
        <w:rPr>
          <w:rFonts w:ascii="Calibri" w:hAnsi="Calibri" w:cs="Calibri"/>
          <w:sz w:val="22"/>
          <w:szCs w:val="22"/>
        </w:rPr>
        <w:t xml:space="preserve">sposobnosti za obavljanje profesionalne djelatnosti (točka </w:t>
      </w:r>
      <w:r w:rsidR="003D76CE" w:rsidRPr="00265E27">
        <w:rPr>
          <w:rFonts w:ascii="Calibri" w:hAnsi="Calibri" w:cs="Calibri"/>
          <w:sz w:val="22"/>
          <w:szCs w:val="22"/>
        </w:rPr>
        <w:t>12.1. dokumentaci</w:t>
      </w:r>
      <w:r w:rsidR="000A1DC9" w:rsidRPr="00265E27">
        <w:rPr>
          <w:rFonts w:ascii="Calibri" w:hAnsi="Calibri" w:cs="Calibri"/>
          <w:sz w:val="22"/>
          <w:szCs w:val="22"/>
        </w:rPr>
        <w:t>je o nabavi);</w:t>
      </w:r>
    </w:p>
    <w:p w14:paraId="0CB96CD5" w14:textId="77777777" w:rsidR="00586281" w:rsidRPr="00C77910" w:rsidRDefault="00586281" w:rsidP="00CC6A08">
      <w:pPr>
        <w:spacing w:after="0"/>
        <w:jc w:val="both"/>
        <w:rPr>
          <w:rFonts w:ascii="Calibri" w:hAnsi="Calibri" w:cs="Calibri"/>
          <w:sz w:val="22"/>
          <w:szCs w:val="22"/>
        </w:rPr>
      </w:pPr>
    </w:p>
    <w:p w14:paraId="1DD01E49" w14:textId="4E9F1027" w:rsidR="00740AFF" w:rsidRPr="006A1294" w:rsidRDefault="006A1294" w:rsidP="00CF5D61">
      <w:pPr>
        <w:jc w:val="both"/>
        <w:rPr>
          <w:rFonts w:ascii="Calibri" w:hAnsi="Calibri" w:cs="Calibri"/>
          <w:sz w:val="22"/>
          <w:szCs w:val="22"/>
        </w:rPr>
      </w:pPr>
      <w:r w:rsidRPr="00C77910">
        <w:rPr>
          <w:rFonts w:ascii="Calibri" w:hAnsi="Calibri" w:cs="Calibri"/>
          <w:sz w:val="22"/>
          <w:szCs w:val="22"/>
        </w:rPr>
        <w:t>Ponuditelj je obvezan dostaviti sve tra</w:t>
      </w:r>
      <w:r w:rsidR="00FF6C46" w:rsidRPr="00C77910">
        <w:rPr>
          <w:rFonts w:ascii="Calibri" w:hAnsi="Calibri" w:cs="Calibri"/>
          <w:sz w:val="22"/>
          <w:szCs w:val="22"/>
        </w:rPr>
        <w:t>ž</w:t>
      </w:r>
      <w:r w:rsidRPr="00C77910">
        <w:rPr>
          <w:rFonts w:ascii="Calibri" w:hAnsi="Calibri" w:cs="Calibri"/>
          <w:sz w:val="22"/>
          <w:szCs w:val="22"/>
        </w:rPr>
        <w:t xml:space="preserve">ene dokaze iz ove točke. Svi dokumenti mogu se dostaviti u neovjerenoj </w:t>
      </w:r>
      <w:r w:rsidR="00FF6C46" w:rsidRPr="00C77910">
        <w:rPr>
          <w:rFonts w:ascii="Calibri" w:hAnsi="Calibri" w:cs="Calibri"/>
          <w:sz w:val="22"/>
          <w:szCs w:val="22"/>
        </w:rPr>
        <w:t>preslici</w:t>
      </w:r>
      <w:r w:rsidRPr="00C77910">
        <w:rPr>
          <w:rFonts w:ascii="Calibri" w:hAnsi="Calibri" w:cs="Calibri"/>
          <w:sz w:val="22"/>
          <w:szCs w:val="22"/>
        </w:rPr>
        <w:t>. Neovjerenom preslikom smatra se i neovjereni ispis elektroničke isprave.</w:t>
      </w:r>
    </w:p>
    <w:p w14:paraId="2BB3CF5F" w14:textId="0C160DF8"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 xml:space="preserve">PREUZIMANJE DOKUMENTACIJE </w:t>
      </w:r>
    </w:p>
    <w:p w14:paraId="05E071D9" w14:textId="5A7FEF3C" w:rsidR="00763202"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Ponuditelji </w:t>
      </w:r>
      <w:r w:rsidR="00FF6C46" w:rsidRPr="006A1294">
        <w:rPr>
          <w:rFonts w:ascii="Calibri" w:hAnsi="Calibri" w:cs="Calibri"/>
          <w:sz w:val="22"/>
          <w:szCs w:val="22"/>
        </w:rPr>
        <w:t>Dokumentaciju</w:t>
      </w:r>
      <w:r w:rsidRPr="006A1294">
        <w:rPr>
          <w:rFonts w:ascii="Calibri" w:hAnsi="Calibri" w:cs="Calibri"/>
          <w:sz w:val="22"/>
          <w:szCs w:val="22"/>
        </w:rPr>
        <w:t xml:space="preserve"> o nabavi u postupku jednostavne nabave preuzimaju u elektroničkom obliku na internetskim </w:t>
      </w:r>
      <w:r w:rsidR="00FF6C46" w:rsidRPr="006A1294">
        <w:rPr>
          <w:rFonts w:ascii="Calibri" w:hAnsi="Calibri" w:cs="Calibri"/>
          <w:sz w:val="22"/>
          <w:szCs w:val="22"/>
        </w:rPr>
        <w:t>stranicama</w:t>
      </w:r>
      <w:r w:rsidRPr="006A1294">
        <w:rPr>
          <w:rFonts w:ascii="Calibri" w:hAnsi="Calibri" w:cs="Calibri"/>
          <w:sz w:val="22"/>
          <w:szCs w:val="22"/>
        </w:rPr>
        <w:t xml:space="preserve"> </w:t>
      </w:r>
      <w:r w:rsidR="00FF6C46" w:rsidRPr="006A1294">
        <w:rPr>
          <w:rFonts w:ascii="Calibri" w:hAnsi="Calibri" w:cs="Calibri"/>
          <w:sz w:val="22"/>
          <w:szCs w:val="22"/>
        </w:rPr>
        <w:t>Koncertne</w:t>
      </w:r>
      <w:r w:rsidRPr="006A1294">
        <w:rPr>
          <w:rFonts w:ascii="Calibri" w:hAnsi="Calibri" w:cs="Calibri"/>
          <w:sz w:val="22"/>
          <w:szCs w:val="22"/>
        </w:rPr>
        <w:t xml:space="preserve"> dvorane Vatroslava Lisinskog</w:t>
      </w:r>
      <w:r w:rsidR="00C865D7">
        <w:rPr>
          <w:rFonts w:ascii="Calibri" w:hAnsi="Calibri" w:cs="Calibri"/>
          <w:sz w:val="22"/>
          <w:szCs w:val="22"/>
        </w:rPr>
        <w:t>.</w:t>
      </w:r>
    </w:p>
    <w:p w14:paraId="4D1810C4" w14:textId="1F79F676"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OZNAČAVANJE PONUDE</w:t>
      </w:r>
    </w:p>
    <w:p w14:paraId="484BC98F" w14:textId="36F3B289" w:rsidR="001E0362"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Ponuditelj predaje ponudu napisanu neizbrisivom tintom u papirnatom obliku. Ponuda mora biti uvezana u </w:t>
      </w:r>
      <w:r w:rsidR="00FF6C46" w:rsidRPr="006A1294">
        <w:rPr>
          <w:rFonts w:ascii="Calibri" w:hAnsi="Calibri" w:cs="Calibri"/>
          <w:sz w:val="22"/>
          <w:szCs w:val="22"/>
        </w:rPr>
        <w:t>cjelinu</w:t>
      </w:r>
      <w:r w:rsidRPr="006A1294">
        <w:rPr>
          <w:rFonts w:ascii="Calibri" w:hAnsi="Calibri" w:cs="Calibri"/>
          <w:sz w:val="22"/>
          <w:szCs w:val="22"/>
        </w:rPr>
        <w:t>. Ponuda se</w:t>
      </w:r>
      <w:r w:rsidR="003F1EEF">
        <w:rPr>
          <w:rFonts w:ascii="Calibri" w:hAnsi="Calibri" w:cs="Calibri"/>
          <w:sz w:val="22"/>
          <w:szCs w:val="22"/>
        </w:rPr>
        <w:t xml:space="preserve"> </w:t>
      </w:r>
      <w:r w:rsidRPr="006A1294">
        <w:rPr>
          <w:rFonts w:ascii="Calibri" w:hAnsi="Calibri" w:cs="Calibri"/>
          <w:sz w:val="22"/>
          <w:szCs w:val="22"/>
        </w:rPr>
        <w:t xml:space="preserve">s </w:t>
      </w:r>
      <w:r w:rsidR="00FF6C46" w:rsidRPr="006A1294">
        <w:rPr>
          <w:rFonts w:ascii="Calibri" w:hAnsi="Calibri" w:cs="Calibri"/>
          <w:sz w:val="22"/>
          <w:szCs w:val="22"/>
        </w:rPr>
        <w:t>pripadajuć</w:t>
      </w:r>
      <w:r w:rsidRPr="006A1294">
        <w:rPr>
          <w:rFonts w:ascii="Calibri" w:hAnsi="Calibri" w:cs="Calibri"/>
          <w:sz w:val="22"/>
          <w:szCs w:val="22"/>
        </w:rPr>
        <w:t xml:space="preserve">om </w:t>
      </w:r>
      <w:r w:rsidR="00FF6C46" w:rsidRPr="006A1294">
        <w:rPr>
          <w:rFonts w:ascii="Calibri" w:hAnsi="Calibri" w:cs="Calibri"/>
          <w:sz w:val="22"/>
          <w:szCs w:val="22"/>
        </w:rPr>
        <w:t>dokumentacijom</w:t>
      </w:r>
      <w:r w:rsidRPr="006A1294">
        <w:rPr>
          <w:rFonts w:ascii="Calibri" w:hAnsi="Calibri" w:cs="Calibri"/>
          <w:sz w:val="22"/>
          <w:szCs w:val="22"/>
        </w:rPr>
        <w:t xml:space="preserve"> izrađuje na hrvatskom jeziku i latiničnom pismu.</w:t>
      </w:r>
      <w:r w:rsidR="00C7616C">
        <w:rPr>
          <w:rFonts w:ascii="Calibri" w:hAnsi="Calibri" w:cs="Calibri"/>
          <w:sz w:val="22"/>
          <w:szCs w:val="22"/>
        </w:rPr>
        <w:t xml:space="preserve"> </w:t>
      </w:r>
    </w:p>
    <w:p w14:paraId="49057589" w14:textId="2E1F3F4C"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MJESTO IZVRŠENJA UGOVORA</w:t>
      </w:r>
    </w:p>
    <w:p w14:paraId="717AE0F5" w14:textId="6A9B8464" w:rsidR="006A1294" w:rsidRDefault="006A1294" w:rsidP="00CF5D61">
      <w:pPr>
        <w:jc w:val="both"/>
        <w:rPr>
          <w:rFonts w:ascii="Calibri" w:hAnsi="Calibri" w:cs="Calibri"/>
          <w:sz w:val="22"/>
          <w:szCs w:val="22"/>
        </w:rPr>
      </w:pPr>
      <w:r w:rsidRPr="006A1294">
        <w:rPr>
          <w:rFonts w:ascii="Calibri" w:hAnsi="Calibri" w:cs="Calibri"/>
          <w:sz w:val="22"/>
          <w:szCs w:val="22"/>
        </w:rPr>
        <w:t xml:space="preserve">Mjesto </w:t>
      </w:r>
      <w:r w:rsidR="002810B3" w:rsidRPr="006A1294">
        <w:rPr>
          <w:rFonts w:ascii="Calibri" w:hAnsi="Calibri" w:cs="Calibri"/>
          <w:sz w:val="22"/>
          <w:szCs w:val="22"/>
        </w:rPr>
        <w:t>izvršenja</w:t>
      </w:r>
      <w:r w:rsidRPr="006A1294">
        <w:rPr>
          <w:rFonts w:ascii="Calibri" w:hAnsi="Calibri" w:cs="Calibri"/>
          <w:sz w:val="22"/>
          <w:szCs w:val="22"/>
        </w:rPr>
        <w:t xml:space="preserve"> je </w:t>
      </w:r>
      <w:r w:rsidR="002810B3" w:rsidRPr="006A1294">
        <w:rPr>
          <w:rFonts w:ascii="Calibri" w:hAnsi="Calibri" w:cs="Calibri"/>
          <w:sz w:val="22"/>
          <w:szCs w:val="22"/>
        </w:rPr>
        <w:t>Koncertna</w:t>
      </w:r>
      <w:r w:rsidRPr="006A1294">
        <w:rPr>
          <w:rFonts w:ascii="Calibri" w:hAnsi="Calibri" w:cs="Calibri"/>
          <w:sz w:val="22"/>
          <w:szCs w:val="22"/>
        </w:rPr>
        <w:t xml:space="preserve"> dvorana Vatroslava Lisinskog, Trg Stjepana Radi</w:t>
      </w:r>
      <w:r w:rsidR="002810B3">
        <w:rPr>
          <w:rFonts w:ascii="Calibri" w:hAnsi="Calibri" w:cs="Calibri"/>
          <w:sz w:val="22"/>
          <w:szCs w:val="22"/>
        </w:rPr>
        <w:t>ć</w:t>
      </w:r>
      <w:r w:rsidRPr="006A1294">
        <w:rPr>
          <w:rFonts w:ascii="Calibri" w:hAnsi="Calibri" w:cs="Calibri"/>
          <w:sz w:val="22"/>
          <w:szCs w:val="22"/>
        </w:rPr>
        <w:t>a 4, Zagreb.</w:t>
      </w:r>
    </w:p>
    <w:p w14:paraId="2135EC3A" w14:textId="77777777" w:rsidR="000C6B01" w:rsidRDefault="00A84971" w:rsidP="000C6B01">
      <w:pPr>
        <w:pStyle w:val="Odlomakpopisa"/>
        <w:numPr>
          <w:ilvl w:val="0"/>
          <w:numId w:val="22"/>
        </w:numPr>
        <w:jc w:val="both"/>
        <w:rPr>
          <w:rFonts w:ascii="Calibri" w:hAnsi="Calibri" w:cs="Calibri"/>
          <w:b/>
          <w:bCs/>
          <w:sz w:val="22"/>
          <w:szCs w:val="22"/>
        </w:rPr>
      </w:pPr>
      <w:r w:rsidRPr="00A84971">
        <w:rPr>
          <w:rFonts w:ascii="Calibri" w:hAnsi="Calibri" w:cs="Calibri"/>
          <w:b/>
          <w:bCs/>
          <w:sz w:val="22"/>
          <w:szCs w:val="22"/>
        </w:rPr>
        <w:lastRenderedPageBreak/>
        <w:t>ROK VALJANOSTI PONUD</w:t>
      </w:r>
      <w:r w:rsidR="000C6B01">
        <w:rPr>
          <w:rFonts w:ascii="Calibri" w:hAnsi="Calibri" w:cs="Calibri"/>
          <w:b/>
          <w:bCs/>
          <w:sz w:val="22"/>
          <w:szCs w:val="22"/>
        </w:rPr>
        <w:t>E</w:t>
      </w:r>
    </w:p>
    <w:p w14:paraId="203D8668" w14:textId="54E3B451" w:rsidR="002A5481" w:rsidRPr="000C6B01" w:rsidRDefault="00A84971" w:rsidP="00A045C7">
      <w:pPr>
        <w:jc w:val="both"/>
        <w:rPr>
          <w:rFonts w:ascii="Calibri" w:hAnsi="Calibri" w:cs="Calibri"/>
          <w:b/>
          <w:bCs/>
          <w:sz w:val="22"/>
          <w:szCs w:val="22"/>
        </w:rPr>
      </w:pPr>
      <w:r w:rsidRPr="000C6B01">
        <w:rPr>
          <w:rFonts w:ascii="Calibri" w:hAnsi="Calibri" w:cs="Calibri"/>
          <w:sz w:val="22"/>
          <w:szCs w:val="22"/>
        </w:rPr>
        <w:t>Rok valjanosti ponude ne može biti kraći od 90 dana od dana isteka roka za dostavu ponuda</w:t>
      </w:r>
      <w:r w:rsidR="007774D4">
        <w:rPr>
          <w:rFonts w:ascii="Calibri" w:hAnsi="Calibri" w:cs="Calibri"/>
          <w:sz w:val="22"/>
          <w:szCs w:val="22"/>
        </w:rPr>
        <w:t>.</w:t>
      </w:r>
    </w:p>
    <w:p w14:paraId="12150F31" w14:textId="7FCC228B"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DOSTAVA PONUDA</w:t>
      </w:r>
    </w:p>
    <w:p w14:paraId="4CF48BC3" w14:textId="34539766" w:rsidR="006A1294" w:rsidRPr="006A1294" w:rsidRDefault="006A1294" w:rsidP="00CF5D61">
      <w:pPr>
        <w:jc w:val="both"/>
        <w:rPr>
          <w:rFonts w:ascii="Calibri" w:hAnsi="Calibri" w:cs="Calibri"/>
          <w:sz w:val="22"/>
          <w:szCs w:val="22"/>
        </w:rPr>
      </w:pPr>
      <w:r w:rsidRPr="006A1294">
        <w:rPr>
          <w:rFonts w:ascii="Calibri" w:hAnsi="Calibri" w:cs="Calibri"/>
          <w:sz w:val="22"/>
          <w:szCs w:val="22"/>
        </w:rPr>
        <w:t>Ponude se dostavljaju u jednom primjerku. Elektronička dostava ponuda nije dopu</w:t>
      </w:r>
      <w:r w:rsidR="00FF6C46">
        <w:rPr>
          <w:rFonts w:ascii="Calibri" w:hAnsi="Calibri" w:cs="Calibri"/>
          <w:sz w:val="22"/>
          <w:szCs w:val="22"/>
        </w:rPr>
        <w:t>š</w:t>
      </w:r>
      <w:r w:rsidRPr="006A1294">
        <w:rPr>
          <w:rFonts w:ascii="Calibri" w:hAnsi="Calibri" w:cs="Calibri"/>
          <w:sz w:val="22"/>
          <w:szCs w:val="22"/>
        </w:rPr>
        <w:t xml:space="preserve">tena. </w:t>
      </w:r>
    </w:p>
    <w:p w14:paraId="5CA2A42F" w14:textId="75AF9445"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Ponude se dostavljaju na adresu Naručitelja u zatvorenoj </w:t>
      </w:r>
      <w:r w:rsidR="00FF6C46" w:rsidRPr="006A1294">
        <w:rPr>
          <w:rFonts w:ascii="Calibri" w:hAnsi="Calibri" w:cs="Calibri"/>
          <w:sz w:val="22"/>
          <w:szCs w:val="22"/>
        </w:rPr>
        <w:t>omotnici</w:t>
      </w:r>
      <w:r w:rsidRPr="006A1294">
        <w:rPr>
          <w:rFonts w:ascii="Calibri" w:hAnsi="Calibri" w:cs="Calibri"/>
          <w:sz w:val="22"/>
          <w:szCs w:val="22"/>
        </w:rPr>
        <w:t xml:space="preserve"> na kojoj su navedeni </w:t>
      </w:r>
      <w:r w:rsidR="00FF6C46" w:rsidRPr="006A1294">
        <w:rPr>
          <w:rFonts w:ascii="Calibri" w:hAnsi="Calibri" w:cs="Calibri"/>
          <w:sz w:val="22"/>
          <w:szCs w:val="22"/>
        </w:rPr>
        <w:t>podaci</w:t>
      </w:r>
      <w:r w:rsidRPr="006A1294">
        <w:rPr>
          <w:rFonts w:ascii="Calibri" w:hAnsi="Calibri" w:cs="Calibri"/>
          <w:sz w:val="22"/>
          <w:szCs w:val="22"/>
        </w:rPr>
        <w:t xml:space="preserve"> o </w:t>
      </w:r>
    </w:p>
    <w:p w14:paraId="668191F0"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ponuditelju (s adresom Ponuditelja) s dodatkom: </w:t>
      </w:r>
    </w:p>
    <w:p w14:paraId="13C88F7D" w14:textId="77777777" w:rsidR="006A1294" w:rsidRPr="006A1294" w:rsidRDefault="006A1294" w:rsidP="00CF5D61">
      <w:pPr>
        <w:jc w:val="both"/>
        <w:rPr>
          <w:rFonts w:ascii="Calibri" w:hAnsi="Calibri" w:cs="Calibri"/>
          <w:sz w:val="22"/>
          <w:szCs w:val="22"/>
        </w:rPr>
      </w:pPr>
      <w:r w:rsidRPr="006A1294">
        <w:rPr>
          <w:rFonts w:ascii="Calibri" w:hAnsi="Calibri" w:cs="Calibri"/>
          <w:sz w:val="22"/>
          <w:szCs w:val="22"/>
        </w:rPr>
        <w:t>„Koncertna dvorana Vatroslava Lisinskog,</w:t>
      </w:r>
    </w:p>
    <w:p w14:paraId="10356616" w14:textId="72F2170F" w:rsidR="006A1294" w:rsidRPr="006A1294" w:rsidRDefault="006A1294" w:rsidP="00CF5D61">
      <w:pPr>
        <w:jc w:val="both"/>
        <w:rPr>
          <w:rFonts w:ascii="Calibri" w:hAnsi="Calibri" w:cs="Calibri"/>
          <w:sz w:val="22"/>
          <w:szCs w:val="22"/>
        </w:rPr>
      </w:pPr>
      <w:r w:rsidRPr="006A1294">
        <w:rPr>
          <w:rFonts w:ascii="Calibri" w:hAnsi="Calibri" w:cs="Calibri"/>
          <w:sz w:val="22"/>
          <w:szCs w:val="22"/>
        </w:rPr>
        <w:t>Trg Stjepana Radića 4, 10000 Zagreb, II. kat, soba 2</w:t>
      </w:r>
      <w:r w:rsidR="009C79BD">
        <w:rPr>
          <w:rFonts w:ascii="Calibri" w:hAnsi="Calibri" w:cs="Calibri"/>
          <w:sz w:val="22"/>
          <w:szCs w:val="22"/>
        </w:rPr>
        <w:t>04</w:t>
      </w:r>
      <w:r w:rsidRPr="006A1294">
        <w:rPr>
          <w:rFonts w:ascii="Calibri" w:hAnsi="Calibri" w:cs="Calibri"/>
          <w:sz w:val="22"/>
          <w:szCs w:val="22"/>
        </w:rPr>
        <w:t xml:space="preserve"> (urudžbeni zapisnik),</w:t>
      </w:r>
    </w:p>
    <w:p w14:paraId="6B9A0BE4" w14:textId="71450313"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Predmet nabave: </w:t>
      </w:r>
      <w:r w:rsidR="00896443">
        <w:rPr>
          <w:rFonts w:ascii="Calibri" w:hAnsi="Calibri" w:cs="Calibri"/>
          <w:b/>
          <w:bCs/>
          <w:sz w:val="22"/>
          <w:szCs w:val="22"/>
        </w:rPr>
        <w:t>U</w:t>
      </w:r>
      <w:r w:rsidR="00896443" w:rsidRPr="00896443">
        <w:rPr>
          <w:rFonts w:ascii="Calibri" w:hAnsi="Calibri" w:cs="Calibri"/>
          <w:b/>
          <w:bCs/>
          <w:sz w:val="22"/>
          <w:szCs w:val="22"/>
        </w:rPr>
        <w:t>sluge mobilne telefonije i mobilni telefon</w:t>
      </w:r>
      <w:r w:rsidR="00E80EE5">
        <w:rPr>
          <w:rFonts w:ascii="Calibri" w:hAnsi="Calibri" w:cs="Calibri"/>
          <w:b/>
          <w:bCs/>
          <w:sz w:val="22"/>
          <w:szCs w:val="22"/>
        </w:rPr>
        <w:t>i</w:t>
      </w:r>
    </w:p>
    <w:p w14:paraId="667C0876" w14:textId="4A2C13BA"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evidencijski broj nabave: </w:t>
      </w:r>
      <w:r w:rsidR="00F467EB">
        <w:rPr>
          <w:rFonts w:ascii="Calibri" w:hAnsi="Calibri" w:cs="Calibri"/>
          <w:sz w:val="22"/>
          <w:szCs w:val="22"/>
        </w:rPr>
        <w:t>11</w:t>
      </w:r>
      <w:r w:rsidR="00896443">
        <w:rPr>
          <w:rFonts w:ascii="Calibri" w:hAnsi="Calibri" w:cs="Calibri"/>
          <w:sz w:val="22"/>
          <w:szCs w:val="22"/>
        </w:rPr>
        <w:t>9</w:t>
      </w:r>
      <w:r w:rsidR="003B50C2">
        <w:rPr>
          <w:rFonts w:ascii="Calibri" w:hAnsi="Calibri" w:cs="Calibri"/>
          <w:sz w:val="22"/>
          <w:szCs w:val="22"/>
        </w:rPr>
        <w:t>/25</w:t>
      </w:r>
      <w:r w:rsidRPr="006A1294">
        <w:rPr>
          <w:rFonts w:ascii="Calibri" w:hAnsi="Calibri" w:cs="Calibri"/>
          <w:sz w:val="22"/>
          <w:szCs w:val="22"/>
        </w:rPr>
        <w:t xml:space="preserve"> J, </w:t>
      </w:r>
      <w:r w:rsidR="00131742">
        <w:rPr>
          <w:rFonts w:ascii="Calibri" w:hAnsi="Calibri" w:cs="Calibri"/>
          <w:sz w:val="22"/>
          <w:szCs w:val="22"/>
        </w:rPr>
        <w:t>„</w:t>
      </w:r>
      <w:r w:rsidRPr="006A1294">
        <w:rPr>
          <w:rFonts w:ascii="Calibri" w:hAnsi="Calibri" w:cs="Calibri"/>
          <w:sz w:val="22"/>
          <w:szCs w:val="22"/>
        </w:rPr>
        <w:t>NE OTVARAJ“</w:t>
      </w:r>
    </w:p>
    <w:p w14:paraId="029954D0" w14:textId="284E07D1" w:rsidR="006A1294" w:rsidRPr="00A419F3" w:rsidRDefault="006A1294" w:rsidP="00CF5D61">
      <w:pPr>
        <w:jc w:val="both"/>
        <w:rPr>
          <w:rFonts w:ascii="Calibri" w:hAnsi="Calibri" w:cs="Calibri"/>
          <w:sz w:val="22"/>
          <w:szCs w:val="22"/>
        </w:rPr>
      </w:pPr>
      <w:r w:rsidRPr="006A1294">
        <w:rPr>
          <w:rFonts w:ascii="Calibri" w:hAnsi="Calibri" w:cs="Calibri"/>
          <w:sz w:val="22"/>
          <w:szCs w:val="22"/>
        </w:rPr>
        <w:t xml:space="preserve">Ako </w:t>
      </w:r>
      <w:r w:rsidR="002731A9" w:rsidRPr="006A1294">
        <w:rPr>
          <w:rFonts w:ascii="Calibri" w:hAnsi="Calibri" w:cs="Calibri"/>
          <w:sz w:val="22"/>
          <w:szCs w:val="22"/>
        </w:rPr>
        <w:t>omotnica</w:t>
      </w:r>
      <w:r w:rsidRPr="006A1294">
        <w:rPr>
          <w:rFonts w:ascii="Calibri" w:hAnsi="Calibri" w:cs="Calibri"/>
          <w:sz w:val="22"/>
          <w:szCs w:val="22"/>
        </w:rPr>
        <w:t xml:space="preserve"> nije obilje</w:t>
      </w:r>
      <w:r w:rsidR="0010109F">
        <w:rPr>
          <w:rFonts w:ascii="Calibri" w:hAnsi="Calibri" w:cs="Calibri"/>
          <w:sz w:val="22"/>
          <w:szCs w:val="22"/>
        </w:rPr>
        <w:t>že</w:t>
      </w:r>
      <w:r w:rsidRPr="006A1294">
        <w:rPr>
          <w:rFonts w:ascii="Calibri" w:hAnsi="Calibri" w:cs="Calibri"/>
          <w:sz w:val="22"/>
          <w:szCs w:val="22"/>
        </w:rPr>
        <w:t xml:space="preserve">na kako je to navedeno u ovoj </w:t>
      </w:r>
      <w:r w:rsidR="0010109F" w:rsidRPr="006A1294">
        <w:rPr>
          <w:rFonts w:ascii="Calibri" w:hAnsi="Calibri" w:cs="Calibri"/>
          <w:sz w:val="22"/>
          <w:szCs w:val="22"/>
        </w:rPr>
        <w:t>dokumentaciji</w:t>
      </w:r>
      <w:r w:rsidRPr="006A1294">
        <w:rPr>
          <w:rFonts w:ascii="Calibri" w:hAnsi="Calibri" w:cs="Calibri"/>
          <w:sz w:val="22"/>
          <w:szCs w:val="22"/>
        </w:rPr>
        <w:t xml:space="preserve">, Naručitelj se ne smatra </w:t>
      </w:r>
      <w:r w:rsidRPr="00A419F3">
        <w:rPr>
          <w:rFonts w:ascii="Calibri" w:hAnsi="Calibri" w:cs="Calibri"/>
          <w:sz w:val="22"/>
          <w:szCs w:val="22"/>
        </w:rPr>
        <w:t xml:space="preserve">odgovornim ako se </w:t>
      </w:r>
      <w:r w:rsidR="0010109F" w:rsidRPr="00A419F3">
        <w:rPr>
          <w:rFonts w:ascii="Calibri" w:hAnsi="Calibri" w:cs="Calibri"/>
          <w:sz w:val="22"/>
          <w:szCs w:val="22"/>
        </w:rPr>
        <w:t>omotnica</w:t>
      </w:r>
      <w:r w:rsidRPr="00A419F3">
        <w:rPr>
          <w:rFonts w:ascii="Calibri" w:hAnsi="Calibri" w:cs="Calibri"/>
          <w:sz w:val="22"/>
          <w:szCs w:val="22"/>
        </w:rPr>
        <w:t xml:space="preserve"> zagubi ili prerano otvori.</w:t>
      </w:r>
    </w:p>
    <w:p w14:paraId="6E15252F" w14:textId="02460F53" w:rsidR="0072186E" w:rsidRPr="00A23783" w:rsidRDefault="00A23783" w:rsidP="00A23783">
      <w:pPr>
        <w:jc w:val="both"/>
        <w:rPr>
          <w:rFonts w:ascii="Calibri" w:hAnsi="Calibri" w:cs="Calibri"/>
          <w:sz w:val="22"/>
          <w:szCs w:val="22"/>
        </w:rPr>
      </w:pPr>
      <w:r w:rsidRPr="00E73719">
        <w:rPr>
          <w:rFonts w:ascii="Calibri" w:hAnsi="Calibri" w:cs="Calibri"/>
          <w:sz w:val="22"/>
          <w:szCs w:val="22"/>
        </w:rPr>
        <w:t xml:space="preserve">Krajnji rok za dostavu ponuda je </w:t>
      </w:r>
      <w:r w:rsidR="00EC1F18">
        <w:rPr>
          <w:rFonts w:ascii="Calibri" w:hAnsi="Calibri" w:cs="Calibri"/>
          <w:sz w:val="22"/>
          <w:szCs w:val="22"/>
        </w:rPr>
        <w:t>1</w:t>
      </w:r>
      <w:r w:rsidR="00F815D0">
        <w:rPr>
          <w:rFonts w:ascii="Calibri" w:hAnsi="Calibri" w:cs="Calibri"/>
          <w:sz w:val="22"/>
          <w:szCs w:val="22"/>
        </w:rPr>
        <w:t>3</w:t>
      </w:r>
      <w:r w:rsidR="00896443" w:rsidRPr="00E73719">
        <w:rPr>
          <w:rFonts w:ascii="Calibri" w:hAnsi="Calibri" w:cs="Calibri"/>
          <w:sz w:val="22"/>
          <w:szCs w:val="22"/>
        </w:rPr>
        <w:t xml:space="preserve">. </w:t>
      </w:r>
      <w:r w:rsidR="00EC1F18">
        <w:rPr>
          <w:rFonts w:ascii="Calibri" w:hAnsi="Calibri" w:cs="Calibri"/>
          <w:sz w:val="22"/>
          <w:szCs w:val="22"/>
        </w:rPr>
        <w:t xml:space="preserve">studenog </w:t>
      </w:r>
      <w:r w:rsidRPr="00E73719">
        <w:rPr>
          <w:rFonts w:ascii="Calibri" w:hAnsi="Calibri" w:cs="Calibri"/>
          <w:sz w:val="22"/>
          <w:szCs w:val="22"/>
        </w:rPr>
        <w:t>202</w:t>
      </w:r>
      <w:r w:rsidR="00A614D4" w:rsidRPr="00E73719">
        <w:rPr>
          <w:rFonts w:ascii="Calibri" w:hAnsi="Calibri" w:cs="Calibri"/>
          <w:sz w:val="22"/>
          <w:szCs w:val="22"/>
        </w:rPr>
        <w:t>5</w:t>
      </w:r>
      <w:r w:rsidRPr="00E73719">
        <w:rPr>
          <w:rFonts w:ascii="Calibri" w:hAnsi="Calibri" w:cs="Calibri"/>
          <w:sz w:val="22"/>
          <w:szCs w:val="22"/>
        </w:rPr>
        <w:t>. godine do 1</w:t>
      </w:r>
      <w:r w:rsidR="00F67B21" w:rsidRPr="00E73719">
        <w:rPr>
          <w:rFonts w:ascii="Calibri" w:hAnsi="Calibri" w:cs="Calibri"/>
          <w:sz w:val="22"/>
          <w:szCs w:val="22"/>
        </w:rPr>
        <w:t>0</w:t>
      </w:r>
      <w:r w:rsidRPr="00E73719">
        <w:rPr>
          <w:rFonts w:ascii="Calibri" w:hAnsi="Calibri" w:cs="Calibri"/>
          <w:sz w:val="22"/>
          <w:szCs w:val="22"/>
        </w:rPr>
        <w:t>:00 sati.</w:t>
      </w:r>
    </w:p>
    <w:p w14:paraId="27BB0285" w14:textId="77777777" w:rsidR="00A23783" w:rsidRPr="00A23783" w:rsidRDefault="00A23783" w:rsidP="00A23783">
      <w:pPr>
        <w:numPr>
          <w:ilvl w:val="0"/>
          <w:numId w:val="22"/>
        </w:numPr>
        <w:jc w:val="both"/>
        <w:rPr>
          <w:rFonts w:ascii="Calibri" w:hAnsi="Calibri" w:cs="Calibri"/>
          <w:b/>
          <w:bCs/>
          <w:sz w:val="22"/>
          <w:szCs w:val="22"/>
        </w:rPr>
      </w:pPr>
      <w:r w:rsidRPr="00A23783">
        <w:rPr>
          <w:rFonts w:ascii="Calibri" w:hAnsi="Calibri" w:cs="Calibri"/>
          <w:b/>
          <w:bCs/>
          <w:sz w:val="22"/>
          <w:szCs w:val="22"/>
        </w:rPr>
        <w:t>OTVARANJE PONUDA</w:t>
      </w:r>
    </w:p>
    <w:p w14:paraId="2EF70BA5" w14:textId="6499DD73" w:rsidR="006A1294" w:rsidRPr="006A1294" w:rsidRDefault="00A23783" w:rsidP="00CF5D61">
      <w:pPr>
        <w:jc w:val="both"/>
        <w:rPr>
          <w:rFonts w:ascii="Calibri" w:hAnsi="Calibri" w:cs="Calibri"/>
          <w:sz w:val="22"/>
          <w:szCs w:val="22"/>
        </w:rPr>
      </w:pPr>
      <w:r w:rsidRPr="00A23783">
        <w:rPr>
          <w:rFonts w:ascii="Calibri" w:hAnsi="Calibri" w:cs="Calibri"/>
          <w:sz w:val="22"/>
          <w:szCs w:val="22"/>
        </w:rPr>
        <w:t xml:space="preserve">Ponude se otvaraju </w:t>
      </w:r>
      <w:r w:rsidR="00F815D0">
        <w:rPr>
          <w:rFonts w:ascii="Calibri" w:hAnsi="Calibri" w:cs="Calibri"/>
          <w:sz w:val="22"/>
          <w:szCs w:val="22"/>
        </w:rPr>
        <w:t>13</w:t>
      </w:r>
      <w:r w:rsidR="0080669C">
        <w:rPr>
          <w:rFonts w:ascii="Calibri" w:hAnsi="Calibri" w:cs="Calibri"/>
          <w:sz w:val="22"/>
          <w:szCs w:val="22"/>
        </w:rPr>
        <w:t>.</w:t>
      </w:r>
      <w:r w:rsidR="00966038">
        <w:rPr>
          <w:rFonts w:ascii="Calibri" w:hAnsi="Calibri" w:cs="Calibri"/>
          <w:sz w:val="22"/>
          <w:szCs w:val="22"/>
        </w:rPr>
        <w:t xml:space="preserve"> </w:t>
      </w:r>
      <w:r w:rsidR="00F815D0">
        <w:rPr>
          <w:rFonts w:ascii="Calibri" w:hAnsi="Calibri" w:cs="Calibri"/>
          <w:sz w:val="22"/>
          <w:szCs w:val="22"/>
        </w:rPr>
        <w:t>studenog</w:t>
      </w:r>
      <w:r w:rsidR="008627B6">
        <w:rPr>
          <w:rFonts w:ascii="Calibri" w:hAnsi="Calibri" w:cs="Calibri"/>
          <w:sz w:val="22"/>
          <w:szCs w:val="22"/>
        </w:rPr>
        <w:t xml:space="preserve"> </w:t>
      </w:r>
      <w:r w:rsidRPr="00A23783">
        <w:rPr>
          <w:rFonts w:ascii="Calibri" w:hAnsi="Calibri" w:cs="Calibri"/>
          <w:sz w:val="22"/>
          <w:szCs w:val="22"/>
        </w:rPr>
        <w:t>202</w:t>
      </w:r>
      <w:r w:rsidR="002F5AB2">
        <w:rPr>
          <w:rFonts w:ascii="Calibri" w:hAnsi="Calibri" w:cs="Calibri"/>
          <w:sz w:val="22"/>
          <w:szCs w:val="22"/>
        </w:rPr>
        <w:t>5</w:t>
      </w:r>
      <w:r w:rsidRPr="00A23783">
        <w:rPr>
          <w:rFonts w:ascii="Calibri" w:hAnsi="Calibri" w:cs="Calibri"/>
          <w:sz w:val="22"/>
          <w:szCs w:val="22"/>
        </w:rPr>
        <w:t>. godine s početkom u 1</w:t>
      </w:r>
      <w:r w:rsidR="002F5AB2">
        <w:rPr>
          <w:rFonts w:ascii="Calibri" w:hAnsi="Calibri" w:cs="Calibri"/>
          <w:sz w:val="22"/>
          <w:szCs w:val="22"/>
        </w:rPr>
        <w:t>1</w:t>
      </w:r>
      <w:r w:rsidRPr="00A23783">
        <w:rPr>
          <w:rFonts w:ascii="Calibri" w:hAnsi="Calibri" w:cs="Calibri"/>
          <w:sz w:val="22"/>
          <w:szCs w:val="22"/>
        </w:rPr>
        <w:t>:00 sati na adresi Naručitelja.</w:t>
      </w:r>
      <w:r w:rsidR="005476C7">
        <w:rPr>
          <w:rFonts w:ascii="Calibri" w:hAnsi="Calibri" w:cs="Calibri"/>
          <w:sz w:val="22"/>
          <w:szCs w:val="22"/>
        </w:rPr>
        <w:t xml:space="preserve"> </w:t>
      </w:r>
      <w:r w:rsidR="006A1294" w:rsidRPr="006A1294">
        <w:rPr>
          <w:rFonts w:ascii="Calibri" w:hAnsi="Calibri" w:cs="Calibri"/>
          <w:sz w:val="22"/>
          <w:szCs w:val="22"/>
        </w:rPr>
        <w:t xml:space="preserve">Otvaranje ponuda nije javno. Nakon </w:t>
      </w:r>
      <w:r w:rsidR="002C195F">
        <w:rPr>
          <w:rFonts w:ascii="Calibri" w:hAnsi="Calibri" w:cs="Calibri"/>
          <w:sz w:val="22"/>
          <w:szCs w:val="22"/>
        </w:rPr>
        <w:t>š</w:t>
      </w:r>
      <w:r w:rsidR="006A1294" w:rsidRPr="006A1294">
        <w:rPr>
          <w:rFonts w:ascii="Calibri" w:hAnsi="Calibri" w:cs="Calibri"/>
          <w:sz w:val="22"/>
          <w:szCs w:val="22"/>
        </w:rPr>
        <w:t>to se ponude otvore i proč</w:t>
      </w:r>
      <w:r w:rsidR="009B5D59">
        <w:rPr>
          <w:rFonts w:ascii="Calibri" w:hAnsi="Calibri" w:cs="Calibri"/>
          <w:sz w:val="22"/>
          <w:szCs w:val="22"/>
        </w:rPr>
        <w:t>i</w:t>
      </w:r>
      <w:r w:rsidR="006A1294" w:rsidRPr="006A1294">
        <w:rPr>
          <w:rFonts w:ascii="Calibri" w:hAnsi="Calibri" w:cs="Calibri"/>
          <w:sz w:val="22"/>
          <w:szCs w:val="22"/>
        </w:rPr>
        <w:t>taju, ostaju kod Naručitelja i ne vra</w:t>
      </w:r>
      <w:r w:rsidR="009B5D59">
        <w:rPr>
          <w:rFonts w:ascii="Calibri" w:hAnsi="Calibri" w:cs="Calibri"/>
          <w:sz w:val="22"/>
          <w:szCs w:val="22"/>
        </w:rPr>
        <w:t>ćaju se</w:t>
      </w:r>
      <w:r w:rsidR="00E0189B">
        <w:rPr>
          <w:rFonts w:ascii="Calibri" w:hAnsi="Calibri" w:cs="Calibri"/>
          <w:sz w:val="22"/>
          <w:szCs w:val="22"/>
        </w:rPr>
        <w:t xml:space="preserve"> </w:t>
      </w:r>
      <w:r w:rsidR="006A1294" w:rsidRPr="006A1294">
        <w:rPr>
          <w:rFonts w:ascii="Calibri" w:hAnsi="Calibri" w:cs="Calibri"/>
          <w:sz w:val="22"/>
          <w:szCs w:val="22"/>
        </w:rPr>
        <w:t>Ponuditelju.</w:t>
      </w:r>
    </w:p>
    <w:p w14:paraId="56867FF9" w14:textId="7B654EAC"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POJAŠNJENJE PONUDE</w:t>
      </w:r>
    </w:p>
    <w:p w14:paraId="6C09A159" w14:textId="22FCF688" w:rsidR="006A1294" w:rsidRPr="006A1294" w:rsidRDefault="006A1294" w:rsidP="00CF5D61">
      <w:pPr>
        <w:jc w:val="both"/>
        <w:rPr>
          <w:rFonts w:ascii="Calibri" w:hAnsi="Calibri" w:cs="Calibri"/>
          <w:sz w:val="22"/>
          <w:szCs w:val="22"/>
        </w:rPr>
      </w:pPr>
      <w:r w:rsidRPr="006A1294">
        <w:rPr>
          <w:rFonts w:ascii="Calibri" w:hAnsi="Calibri" w:cs="Calibri"/>
          <w:sz w:val="22"/>
          <w:szCs w:val="22"/>
        </w:rPr>
        <w:t>Naručitelj mo</w:t>
      </w:r>
      <w:r w:rsidR="00E0189B">
        <w:rPr>
          <w:rFonts w:ascii="Calibri" w:hAnsi="Calibri" w:cs="Calibri"/>
          <w:sz w:val="22"/>
          <w:szCs w:val="22"/>
        </w:rPr>
        <w:t>ž</w:t>
      </w:r>
      <w:r w:rsidRPr="006A1294">
        <w:rPr>
          <w:rFonts w:ascii="Calibri" w:hAnsi="Calibri" w:cs="Calibri"/>
          <w:sz w:val="22"/>
          <w:szCs w:val="22"/>
        </w:rPr>
        <w:t>e tijekom postupka pregleda, o</w:t>
      </w:r>
      <w:r w:rsidR="00E0189B">
        <w:rPr>
          <w:rFonts w:ascii="Calibri" w:hAnsi="Calibri" w:cs="Calibri"/>
          <w:sz w:val="22"/>
          <w:szCs w:val="22"/>
        </w:rPr>
        <w:t>c</w:t>
      </w:r>
      <w:r w:rsidRPr="006A1294">
        <w:rPr>
          <w:rFonts w:ascii="Calibri" w:hAnsi="Calibri" w:cs="Calibri"/>
          <w:sz w:val="22"/>
          <w:szCs w:val="22"/>
        </w:rPr>
        <w:t>jene i usporedbe ponuda tra</w:t>
      </w:r>
      <w:r w:rsidR="00E0189B">
        <w:rPr>
          <w:rFonts w:ascii="Calibri" w:hAnsi="Calibri" w:cs="Calibri"/>
          <w:sz w:val="22"/>
          <w:szCs w:val="22"/>
        </w:rPr>
        <w:t>ž</w:t>
      </w:r>
      <w:r w:rsidRPr="006A1294">
        <w:rPr>
          <w:rFonts w:ascii="Calibri" w:hAnsi="Calibri" w:cs="Calibri"/>
          <w:sz w:val="22"/>
          <w:szCs w:val="22"/>
        </w:rPr>
        <w:t>iti od Ponuditelja potrebna tumačenja radi poja</w:t>
      </w:r>
      <w:r w:rsidR="00E0189B">
        <w:rPr>
          <w:rFonts w:ascii="Calibri" w:hAnsi="Calibri" w:cs="Calibri"/>
          <w:sz w:val="22"/>
          <w:szCs w:val="22"/>
        </w:rPr>
        <w:t>š</w:t>
      </w:r>
      <w:r w:rsidRPr="006A1294">
        <w:rPr>
          <w:rFonts w:ascii="Calibri" w:hAnsi="Calibri" w:cs="Calibri"/>
          <w:sz w:val="22"/>
          <w:szCs w:val="22"/>
        </w:rPr>
        <w:t>njenja ponude ili otklanjanja sumnji u valjanost ponude.</w:t>
      </w:r>
    </w:p>
    <w:p w14:paraId="6F51A6A7" w14:textId="0DB08E0D" w:rsidR="003948E3" w:rsidRPr="006A1294" w:rsidRDefault="006A1294" w:rsidP="00CF5D61">
      <w:pPr>
        <w:jc w:val="both"/>
        <w:rPr>
          <w:rFonts w:ascii="Calibri" w:hAnsi="Calibri" w:cs="Calibri"/>
          <w:sz w:val="22"/>
          <w:szCs w:val="22"/>
        </w:rPr>
      </w:pPr>
      <w:r w:rsidRPr="006A1294">
        <w:rPr>
          <w:rFonts w:ascii="Calibri" w:hAnsi="Calibri" w:cs="Calibri"/>
          <w:sz w:val="22"/>
          <w:szCs w:val="22"/>
        </w:rPr>
        <w:t xml:space="preserve">Nikakve promjene u ponudi, promjene </w:t>
      </w:r>
      <w:r w:rsidR="00E0189B" w:rsidRPr="006A1294">
        <w:rPr>
          <w:rFonts w:ascii="Calibri" w:hAnsi="Calibri" w:cs="Calibri"/>
          <w:sz w:val="22"/>
          <w:szCs w:val="22"/>
        </w:rPr>
        <w:t>cijene</w:t>
      </w:r>
      <w:r w:rsidRPr="006A1294">
        <w:rPr>
          <w:rFonts w:ascii="Calibri" w:hAnsi="Calibri" w:cs="Calibri"/>
          <w:sz w:val="22"/>
          <w:szCs w:val="22"/>
        </w:rPr>
        <w:t>, osim ispravka računske pogre</w:t>
      </w:r>
      <w:r w:rsidR="00E0189B">
        <w:rPr>
          <w:rFonts w:ascii="Calibri" w:hAnsi="Calibri" w:cs="Calibri"/>
          <w:sz w:val="22"/>
          <w:szCs w:val="22"/>
        </w:rPr>
        <w:t>š</w:t>
      </w:r>
      <w:r w:rsidRPr="006A1294">
        <w:rPr>
          <w:rFonts w:ascii="Calibri" w:hAnsi="Calibri" w:cs="Calibri"/>
          <w:sz w:val="22"/>
          <w:szCs w:val="22"/>
        </w:rPr>
        <w:t>ke ili promjene koje bi neprihvatljivu ponudu činile prihvatljivom, Naručitelj ne</w:t>
      </w:r>
      <w:r w:rsidR="00E0189B">
        <w:rPr>
          <w:rFonts w:ascii="Calibri" w:hAnsi="Calibri" w:cs="Calibri"/>
          <w:sz w:val="22"/>
          <w:szCs w:val="22"/>
        </w:rPr>
        <w:t>ć</w:t>
      </w:r>
      <w:r w:rsidRPr="006A1294">
        <w:rPr>
          <w:rFonts w:ascii="Calibri" w:hAnsi="Calibri" w:cs="Calibri"/>
          <w:sz w:val="22"/>
          <w:szCs w:val="22"/>
        </w:rPr>
        <w:t xml:space="preserve">e zahtijevati, nuditi niti dopustiti od strane Ponuditelja. Naručitelj </w:t>
      </w:r>
      <w:r w:rsidR="00E0189B">
        <w:rPr>
          <w:rFonts w:ascii="Calibri" w:hAnsi="Calibri" w:cs="Calibri"/>
          <w:sz w:val="22"/>
          <w:szCs w:val="22"/>
        </w:rPr>
        <w:t>će</w:t>
      </w:r>
      <w:r w:rsidRPr="006A1294">
        <w:rPr>
          <w:rFonts w:ascii="Calibri" w:hAnsi="Calibri" w:cs="Calibri"/>
          <w:sz w:val="22"/>
          <w:szCs w:val="22"/>
        </w:rPr>
        <w:t xml:space="preserve"> u zahtjevu za poja</w:t>
      </w:r>
      <w:r w:rsidR="00E0189B">
        <w:rPr>
          <w:rFonts w:ascii="Calibri" w:hAnsi="Calibri" w:cs="Calibri"/>
          <w:sz w:val="22"/>
          <w:szCs w:val="22"/>
        </w:rPr>
        <w:t>š</w:t>
      </w:r>
      <w:r w:rsidRPr="006A1294">
        <w:rPr>
          <w:rFonts w:ascii="Calibri" w:hAnsi="Calibri" w:cs="Calibri"/>
          <w:sz w:val="22"/>
          <w:szCs w:val="22"/>
        </w:rPr>
        <w:t>njenje ponude odrediti primjeren rok u kojem Ponuditelj treba dostaviti zatra</w:t>
      </w:r>
      <w:r w:rsidR="00E0189B">
        <w:rPr>
          <w:rFonts w:ascii="Calibri" w:hAnsi="Calibri" w:cs="Calibri"/>
          <w:sz w:val="22"/>
          <w:szCs w:val="22"/>
        </w:rPr>
        <w:t>že</w:t>
      </w:r>
      <w:r w:rsidRPr="006A1294">
        <w:rPr>
          <w:rFonts w:ascii="Calibri" w:hAnsi="Calibri" w:cs="Calibri"/>
          <w:sz w:val="22"/>
          <w:szCs w:val="22"/>
        </w:rPr>
        <w:t>no obja</w:t>
      </w:r>
      <w:r w:rsidR="00E36C3F">
        <w:rPr>
          <w:rFonts w:ascii="Calibri" w:hAnsi="Calibri" w:cs="Calibri"/>
          <w:sz w:val="22"/>
          <w:szCs w:val="22"/>
        </w:rPr>
        <w:t>š</w:t>
      </w:r>
      <w:r w:rsidRPr="006A1294">
        <w:rPr>
          <w:rFonts w:ascii="Calibri" w:hAnsi="Calibri" w:cs="Calibri"/>
          <w:sz w:val="22"/>
          <w:szCs w:val="22"/>
        </w:rPr>
        <w:t>njenje.</w:t>
      </w:r>
      <w:r w:rsidR="00F017CC">
        <w:rPr>
          <w:rFonts w:ascii="Calibri" w:hAnsi="Calibri" w:cs="Calibri"/>
          <w:sz w:val="22"/>
          <w:szCs w:val="22"/>
        </w:rPr>
        <w:t xml:space="preserve"> </w:t>
      </w:r>
      <w:r w:rsidRPr="006A1294">
        <w:rPr>
          <w:rFonts w:ascii="Calibri" w:hAnsi="Calibri" w:cs="Calibri"/>
          <w:sz w:val="22"/>
          <w:szCs w:val="22"/>
        </w:rPr>
        <w:t xml:space="preserve">Naručitelj </w:t>
      </w:r>
      <w:r w:rsidR="00E36C3F">
        <w:rPr>
          <w:rFonts w:ascii="Calibri" w:hAnsi="Calibri" w:cs="Calibri"/>
          <w:sz w:val="22"/>
          <w:szCs w:val="22"/>
        </w:rPr>
        <w:t>ć</w:t>
      </w:r>
      <w:r w:rsidRPr="006A1294">
        <w:rPr>
          <w:rFonts w:ascii="Calibri" w:hAnsi="Calibri" w:cs="Calibri"/>
          <w:sz w:val="22"/>
          <w:szCs w:val="22"/>
        </w:rPr>
        <w:t>e isključiti ponudu Ponuditelja koji unutar postavljenog roka nije dao zatra</w:t>
      </w:r>
      <w:r w:rsidR="00E36C3F">
        <w:rPr>
          <w:rFonts w:ascii="Calibri" w:hAnsi="Calibri" w:cs="Calibri"/>
          <w:sz w:val="22"/>
          <w:szCs w:val="22"/>
        </w:rPr>
        <w:t>ž</w:t>
      </w:r>
      <w:r w:rsidRPr="006A1294">
        <w:rPr>
          <w:rFonts w:ascii="Calibri" w:hAnsi="Calibri" w:cs="Calibri"/>
          <w:sz w:val="22"/>
          <w:szCs w:val="22"/>
        </w:rPr>
        <w:t>eno obja</w:t>
      </w:r>
      <w:r w:rsidR="00E36C3F">
        <w:rPr>
          <w:rFonts w:ascii="Calibri" w:hAnsi="Calibri" w:cs="Calibri"/>
          <w:sz w:val="22"/>
          <w:szCs w:val="22"/>
        </w:rPr>
        <w:t>š</w:t>
      </w:r>
      <w:r w:rsidRPr="006A1294">
        <w:rPr>
          <w:rFonts w:ascii="Calibri" w:hAnsi="Calibri" w:cs="Calibri"/>
          <w:sz w:val="22"/>
          <w:szCs w:val="22"/>
        </w:rPr>
        <w:t xml:space="preserve">njenje ili njegovo </w:t>
      </w:r>
      <w:r w:rsidR="00E36C3F" w:rsidRPr="006A1294">
        <w:rPr>
          <w:rFonts w:ascii="Calibri" w:hAnsi="Calibri" w:cs="Calibri"/>
          <w:sz w:val="22"/>
          <w:szCs w:val="22"/>
        </w:rPr>
        <w:t>objašnjenje</w:t>
      </w:r>
      <w:r w:rsidRPr="006A1294">
        <w:rPr>
          <w:rFonts w:ascii="Calibri" w:hAnsi="Calibri" w:cs="Calibri"/>
          <w:sz w:val="22"/>
          <w:szCs w:val="22"/>
        </w:rPr>
        <w:t xml:space="preserve"> nije za Naručitelja prihvatljivo.</w:t>
      </w:r>
    </w:p>
    <w:p w14:paraId="4C216A44" w14:textId="2078EB79"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ODABIR</w:t>
      </w:r>
    </w:p>
    <w:p w14:paraId="546B89DC" w14:textId="77777777" w:rsidR="00A54810" w:rsidRPr="00A54810" w:rsidRDefault="006A1294" w:rsidP="00CF5D61">
      <w:pPr>
        <w:jc w:val="both"/>
        <w:rPr>
          <w:rFonts w:ascii="Calibri" w:hAnsi="Calibri" w:cs="Calibri"/>
          <w:sz w:val="22"/>
          <w:szCs w:val="22"/>
        </w:rPr>
      </w:pPr>
      <w:r w:rsidRPr="00A54810">
        <w:rPr>
          <w:rFonts w:ascii="Calibri" w:hAnsi="Calibri" w:cs="Calibri"/>
          <w:sz w:val="22"/>
          <w:szCs w:val="22"/>
        </w:rPr>
        <w:t xml:space="preserve">Naručitelj </w:t>
      </w:r>
      <w:r w:rsidR="009C52BD" w:rsidRPr="00A54810">
        <w:rPr>
          <w:rFonts w:ascii="Calibri" w:hAnsi="Calibri" w:cs="Calibri"/>
          <w:sz w:val="22"/>
          <w:szCs w:val="22"/>
        </w:rPr>
        <w:t>ć</w:t>
      </w:r>
      <w:r w:rsidRPr="00A54810">
        <w:rPr>
          <w:rFonts w:ascii="Calibri" w:hAnsi="Calibri" w:cs="Calibri"/>
          <w:sz w:val="22"/>
          <w:szCs w:val="22"/>
        </w:rPr>
        <w:t>e između prihvatljivih ponuda odabrati ponudu s najni</w:t>
      </w:r>
      <w:r w:rsidR="009C52BD" w:rsidRPr="00A54810">
        <w:rPr>
          <w:rFonts w:ascii="Calibri" w:hAnsi="Calibri" w:cs="Calibri"/>
          <w:sz w:val="22"/>
          <w:szCs w:val="22"/>
        </w:rPr>
        <w:t>ž</w:t>
      </w:r>
      <w:r w:rsidRPr="00A54810">
        <w:rPr>
          <w:rFonts w:ascii="Calibri" w:hAnsi="Calibri" w:cs="Calibri"/>
          <w:sz w:val="22"/>
          <w:szCs w:val="22"/>
        </w:rPr>
        <w:t xml:space="preserve">om </w:t>
      </w:r>
      <w:r w:rsidR="009C52BD" w:rsidRPr="00A54810">
        <w:rPr>
          <w:rFonts w:ascii="Calibri" w:hAnsi="Calibri" w:cs="Calibri"/>
          <w:sz w:val="22"/>
          <w:szCs w:val="22"/>
        </w:rPr>
        <w:t>cijenom</w:t>
      </w:r>
      <w:r w:rsidRPr="00A54810">
        <w:rPr>
          <w:rFonts w:ascii="Calibri" w:hAnsi="Calibri" w:cs="Calibri"/>
          <w:sz w:val="22"/>
          <w:szCs w:val="22"/>
        </w:rPr>
        <w:t>.</w:t>
      </w:r>
      <w:r w:rsidR="005201C0" w:rsidRPr="00A54810">
        <w:rPr>
          <w:rFonts w:ascii="Calibri" w:hAnsi="Calibri" w:cs="Calibri"/>
          <w:sz w:val="22"/>
          <w:szCs w:val="22"/>
        </w:rPr>
        <w:t xml:space="preserve"> </w:t>
      </w:r>
    </w:p>
    <w:p w14:paraId="00231C3E" w14:textId="2B50C392" w:rsidR="006A1294" w:rsidRPr="006A1294" w:rsidRDefault="006A1294" w:rsidP="00CF5D61">
      <w:pPr>
        <w:jc w:val="both"/>
        <w:rPr>
          <w:rFonts w:ascii="Calibri" w:hAnsi="Calibri" w:cs="Calibri"/>
          <w:sz w:val="22"/>
          <w:szCs w:val="22"/>
        </w:rPr>
      </w:pPr>
      <w:r w:rsidRPr="006A1294">
        <w:rPr>
          <w:rFonts w:ascii="Calibri" w:hAnsi="Calibri" w:cs="Calibri"/>
          <w:sz w:val="22"/>
          <w:szCs w:val="22"/>
        </w:rPr>
        <w:t>Prihvatljiva ponuda je ponuda sposobnog Ponuditelja koja potpuno zadovoljava sve tra</w:t>
      </w:r>
      <w:r w:rsidR="009C52BD">
        <w:rPr>
          <w:rFonts w:ascii="Calibri" w:hAnsi="Calibri" w:cs="Calibri"/>
          <w:sz w:val="22"/>
          <w:szCs w:val="22"/>
        </w:rPr>
        <w:t>ž</w:t>
      </w:r>
      <w:r w:rsidRPr="006A1294">
        <w:rPr>
          <w:rFonts w:ascii="Calibri" w:hAnsi="Calibri" w:cs="Calibri"/>
          <w:sz w:val="22"/>
          <w:szCs w:val="22"/>
        </w:rPr>
        <w:t>ene uvjete i zahtjeve iz</w:t>
      </w:r>
      <w:r w:rsidR="009C52BD">
        <w:rPr>
          <w:rFonts w:ascii="Calibri" w:hAnsi="Calibri" w:cs="Calibri"/>
          <w:sz w:val="22"/>
          <w:szCs w:val="22"/>
        </w:rPr>
        <w:t xml:space="preserve"> </w:t>
      </w:r>
      <w:r w:rsidR="009C52BD" w:rsidRPr="006A1294">
        <w:rPr>
          <w:rFonts w:ascii="Calibri" w:hAnsi="Calibri" w:cs="Calibri"/>
          <w:sz w:val="22"/>
          <w:szCs w:val="22"/>
        </w:rPr>
        <w:t>Dokumentacije</w:t>
      </w:r>
      <w:r w:rsidRPr="006A1294">
        <w:rPr>
          <w:rFonts w:ascii="Calibri" w:hAnsi="Calibri" w:cs="Calibri"/>
          <w:sz w:val="22"/>
          <w:szCs w:val="22"/>
        </w:rPr>
        <w:t xml:space="preserve"> o</w:t>
      </w:r>
      <w:r w:rsidR="009C52BD">
        <w:rPr>
          <w:rFonts w:ascii="Calibri" w:hAnsi="Calibri" w:cs="Calibri"/>
          <w:sz w:val="22"/>
          <w:szCs w:val="22"/>
        </w:rPr>
        <w:t xml:space="preserve"> </w:t>
      </w:r>
      <w:r w:rsidRPr="006A1294">
        <w:rPr>
          <w:rFonts w:ascii="Calibri" w:hAnsi="Calibri" w:cs="Calibri"/>
          <w:sz w:val="22"/>
          <w:szCs w:val="22"/>
        </w:rPr>
        <w:t xml:space="preserve">jednostavnoj nabavi. Neprihvatljiva je ona ponuda čija </w:t>
      </w:r>
      <w:r w:rsidR="009C52BD" w:rsidRPr="006A1294">
        <w:rPr>
          <w:rFonts w:ascii="Calibri" w:hAnsi="Calibri" w:cs="Calibri"/>
          <w:sz w:val="22"/>
          <w:szCs w:val="22"/>
        </w:rPr>
        <w:t>cijena</w:t>
      </w:r>
      <w:r w:rsidRPr="006A1294">
        <w:rPr>
          <w:rFonts w:ascii="Calibri" w:hAnsi="Calibri" w:cs="Calibri"/>
          <w:sz w:val="22"/>
          <w:szCs w:val="22"/>
        </w:rPr>
        <w:t xml:space="preserve"> prelazi planirana sredstva Naručitelja. </w:t>
      </w:r>
    </w:p>
    <w:p w14:paraId="1E68D14B" w14:textId="6C9351EF"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Nepravilna ponuda je ponuda koja ne ispunjava uvjete vezane za svojstvo predmeta nabave, te time ne ispunjava u </w:t>
      </w:r>
      <w:r w:rsidR="009C52BD" w:rsidRPr="006A1294">
        <w:rPr>
          <w:rFonts w:ascii="Calibri" w:hAnsi="Calibri" w:cs="Calibri"/>
          <w:sz w:val="22"/>
          <w:szCs w:val="22"/>
        </w:rPr>
        <w:t>cijelosti</w:t>
      </w:r>
      <w:r w:rsidRPr="006A1294">
        <w:rPr>
          <w:rFonts w:ascii="Calibri" w:hAnsi="Calibri" w:cs="Calibri"/>
          <w:sz w:val="22"/>
          <w:szCs w:val="22"/>
        </w:rPr>
        <w:t xml:space="preserve"> zahtjeve Naručitelja određene u </w:t>
      </w:r>
      <w:r w:rsidR="009C52BD" w:rsidRPr="006A1294">
        <w:rPr>
          <w:rFonts w:ascii="Calibri" w:hAnsi="Calibri" w:cs="Calibri"/>
          <w:sz w:val="22"/>
          <w:szCs w:val="22"/>
        </w:rPr>
        <w:t>Dokumentaciji</w:t>
      </w:r>
      <w:r w:rsidRPr="006A1294">
        <w:rPr>
          <w:rFonts w:ascii="Calibri" w:hAnsi="Calibri" w:cs="Calibri"/>
          <w:sz w:val="22"/>
          <w:szCs w:val="22"/>
        </w:rPr>
        <w:t xml:space="preserve"> o jednostavnoj nabavi.</w:t>
      </w:r>
    </w:p>
    <w:p w14:paraId="31DD3656" w14:textId="7C360DE0" w:rsidR="006A1294" w:rsidRPr="006A1294" w:rsidRDefault="006A1294" w:rsidP="00CF5D61">
      <w:pPr>
        <w:jc w:val="both"/>
        <w:rPr>
          <w:rFonts w:ascii="Calibri" w:hAnsi="Calibri" w:cs="Calibri"/>
          <w:sz w:val="22"/>
          <w:szCs w:val="22"/>
        </w:rPr>
      </w:pPr>
      <w:r w:rsidRPr="006A1294">
        <w:rPr>
          <w:rFonts w:ascii="Calibri" w:hAnsi="Calibri" w:cs="Calibri"/>
          <w:sz w:val="22"/>
          <w:szCs w:val="22"/>
        </w:rPr>
        <w:t>Ako su dvije ili vi</w:t>
      </w:r>
      <w:r w:rsidR="00421AAD">
        <w:rPr>
          <w:rFonts w:ascii="Calibri" w:hAnsi="Calibri" w:cs="Calibri"/>
          <w:sz w:val="22"/>
          <w:szCs w:val="22"/>
        </w:rPr>
        <w:t>š</w:t>
      </w:r>
      <w:r w:rsidRPr="006A1294">
        <w:rPr>
          <w:rFonts w:ascii="Calibri" w:hAnsi="Calibri" w:cs="Calibri"/>
          <w:sz w:val="22"/>
          <w:szCs w:val="22"/>
        </w:rPr>
        <w:t>e valjanih ponuda jednako rangirane prema kriteriju za odabir ponude (najni</w:t>
      </w:r>
      <w:r w:rsidR="009C52BD">
        <w:rPr>
          <w:rFonts w:ascii="Calibri" w:hAnsi="Calibri" w:cs="Calibri"/>
          <w:sz w:val="22"/>
          <w:szCs w:val="22"/>
        </w:rPr>
        <w:t>ž</w:t>
      </w:r>
      <w:r w:rsidRPr="006A1294">
        <w:rPr>
          <w:rFonts w:ascii="Calibri" w:hAnsi="Calibri" w:cs="Calibri"/>
          <w:sz w:val="22"/>
          <w:szCs w:val="22"/>
        </w:rPr>
        <w:t xml:space="preserve">a </w:t>
      </w:r>
      <w:r w:rsidR="009C52BD" w:rsidRPr="006A1294">
        <w:rPr>
          <w:rFonts w:ascii="Calibri" w:hAnsi="Calibri" w:cs="Calibri"/>
          <w:sz w:val="22"/>
          <w:szCs w:val="22"/>
        </w:rPr>
        <w:t>cijena</w:t>
      </w:r>
      <w:r w:rsidRPr="006A1294">
        <w:rPr>
          <w:rFonts w:ascii="Calibri" w:hAnsi="Calibri" w:cs="Calibri"/>
          <w:sz w:val="22"/>
          <w:szCs w:val="22"/>
        </w:rPr>
        <w:t xml:space="preserve">/ekonomski najpovoljnija ponuda), odabrat </w:t>
      </w:r>
      <w:r w:rsidR="00421AAD">
        <w:rPr>
          <w:rFonts w:ascii="Calibri" w:hAnsi="Calibri" w:cs="Calibri"/>
          <w:sz w:val="22"/>
          <w:szCs w:val="22"/>
        </w:rPr>
        <w:t>ć</w:t>
      </w:r>
      <w:r w:rsidRPr="006A1294">
        <w:rPr>
          <w:rFonts w:ascii="Calibri" w:hAnsi="Calibri" w:cs="Calibri"/>
          <w:sz w:val="22"/>
          <w:szCs w:val="22"/>
        </w:rPr>
        <w:t>e se ponuda koja je zaprimljena ranije.</w:t>
      </w:r>
    </w:p>
    <w:p w14:paraId="0730245D" w14:textId="64356E1A" w:rsidR="006A1294" w:rsidRPr="006A1294" w:rsidRDefault="006A1294" w:rsidP="00CF5D61">
      <w:pPr>
        <w:jc w:val="both"/>
        <w:rPr>
          <w:rFonts w:ascii="Calibri" w:hAnsi="Calibri" w:cs="Calibri"/>
          <w:sz w:val="22"/>
          <w:szCs w:val="22"/>
        </w:rPr>
      </w:pPr>
      <w:r w:rsidRPr="006A1294">
        <w:rPr>
          <w:rFonts w:ascii="Calibri" w:hAnsi="Calibri" w:cs="Calibri"/>
          <w:sz w:val="22"/>
          <w:szCs w:val="22"/>
        </w:rPr>
        <w:lastRenderedPageBreak/>
        <w:t>Rok za dono</w:t>
      </w:r>
      <w:r w:rsidR="00421AAD">
        <w:rPr>
          <w:rFonts w:ascii="Calibri" w:hAnsi="Calibri" w:cs="Calibri"/>
          <w:sz w:val="22"/>
          <w:szCs w:val="22"/>
        </w:rPr>
        <w:t>še</w:t>
      </w:r>
      <w:r w:rsidRPr="006A1294">
        <w:rPr>
          <w:rFonts w:ascii="Calibri" w:hAnsi="Calibri" w:cs="Calibri"/>
          <w:sz w:val="22"/>
          <w:szCs w:val="22"/>
        </w:rPr>
        <w:t>nje Odluke o odabiru najpovoljnije ponude ili Odluke o poni</w:t>
      </w:r>
      <w:r w:rsidR="00421AAD">
        <w:rPr>
          <w:rFonts w:ascii="Calibri" w:hAnsi="Calibri" w:cs="Calibri"/>
          <w:sz w:val="22"/>
          <w:szCs w:val="22"/>
        </w:rPr>
        <w:t>št</w:t>
      </w:r>
      <w:r w:rsidRPr="006A1294">
        <w:rPr>
          <w:rFonts w:ascii="Calibri" w:hAnsi="Calibri" w:cs="Calibri"/>
          <w:sz w:val="22"/>
          <w:szCs w:val="22"/>
        </w:rPr>
        <w:t>enju postupka jednostavne nabave iznosi 30 dana od isteka roka za dostavu ponuda.</w:t>
      </w:r>
    </w:p>
    <w:p w14:paraId="5CEFC5B8" w14:textId="6DCF34AC"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SKLAPANJE UGOVORA</w:t>
      </w:r>
    </w:p>
    <w:p w14:paraId="73630932" w14:textId="5534E760" w:rsidR="00883260" w:rsidRPr="005E47E8" w:rsidRDefault="00883260" w:rsidP="005E47E8">
      <w:pPr>
        <w:jc w:val="both"/>
        <w:rPr>
          <w:rFonts w:ascii="Calibri" w:hAnsi="Calibri" w:cs="Calibri"/>
          <w:b/>
          <w:bCs/>
          <w:sz w:val="22"/>
          <w:szCs w:val="22"/>
        </w:rPr>
      </w:pPr>
      <w:r w:rsidRPr="00C35CB9">
        <w:rPr>
          <w:rFonts w:ascii="Calibri" w:hAnsi="Calibri" w:cs="Calibri"/>
          <w:sz w:val="22"/>
          <w:szCs w:val="22"/>
        </w:rPr>
        <w:t xml:space="preserve">U ovom će se postupku nabave </w:t>
      </w:r>
      <w:r w:rsidR="00896443">
        <w:rPr>
          <w:rFonts w:ascii="Calibri" w:hAnsi="Calibri" w:cs="Calibri"/>
          <w:sz w:val="22"/>
          <w:szCs w:val="22"/>
        </w:rPr>
        <w:t xml:space="preserve">s </w:t>
      </w:r>
      <w:r w:rsidRPr="00C35CB9">
        <w:rPr>
          <w:rFonts w:ascii="Calibri" w:hAnsi="Calibri" w:cs="Calibri"/>
          <w:sz w:val="22"/>
          <w:szCs w:val="22"/>
        </w:rPr>
        <w:t>odabran</w:t>
      </w:r>
      <w:r w:rsidR="00896443">
        <w:rPr>
          <w:rFonts w:ascii="Calibri" w:hAnsi="Calibri" w:cs="Calibri"/>
          <w:sz w:val="22"/>
          <w:szCs w:val="22"/>
        </w:rPr>
        <w:t>im</w:t>
      </w:r>
      <w:r w:rsidRPr="00C35CB9">
        <w:rPr>
          <w:rFonts w:ascii="Calibri" w:hAnsi="Calibri" w:cs="Calibri"/>
          <w:sz w:val="22"/>
          <w:szCs w:val="22"/>
        </w:rPr>
        <w:t xml:space="preserve"> ponuditelj</w:t>
      </w:r>
      <w:r w:rsidR="00896443">
        <w:rPr>
          <w:rFonts w:ascii="Calibri" w:hAnsi="Calibri" w:cs="Calibri"/>
          <w:sz w:val="22"/>
          <w:szCs w:val="22"/>
        </w:rPr>
        <w:t>e</w:t>
      </w:r>
      <w:r w:rsidR="004B445C">
        <w:rPr>
          <w:rFonts w:ascii="Calibri" w:hAnsi="Calibri" w:cs="Calibri"/>
          <w:sz w:val="22"/>
          <w:szCs w:val="22"/>
        </w:rPr>
        <w:t>m</w:t>
      </w:r>
      <w:r w:rsidRPr="00C35CB9">
        <w:rPr>
          <w:rFonts w:ascii="Calibri" w:hAnsi="Calibri" w:cs="Calibri"/>
          <w:sz w:val="22"/>
          <w:szCs w:val="22"/>
        </w:rPr>
        <w:t xml:space="preserve"> </w:t>
      </w:r>
      <w:r w:rsidR="004B445C">
        <w:rPr>
          <w:rFonts w:ascii="Calibri" w:hAnsi="Calibri" w:cs="Calibri"/>
          <w:sz w:val="22"/>
          <w:szCs w:val="22"/>
        </w:rPr>
        <w:t>sklopiti će se ugovor.</w:t>
      </w:r>
    </w:p>
    <w:p w14:paraId="1AC99F32" w14:textId="652263FF"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ROKOVI</w:t>
      </w:r>
      <w:r w:rsidR="00807422">
        <w:rPr>
          <w:rFonts w:ascii="Calibri" w:hAnsi="Calibri" w:cs="Calibri"/>
          <w:b/>
          <w:bCs/>
          <w:sz w:val="22"/>
          <w:szCs w:val="22"/>
        </w:rPr>
        <w:t xml:space="preserve">, </w:t>
      </w:r>
      <w:r w:rsidRPr="00B3090F">
        <w:rPr>
          <w:rFonts w:ascii="Calibri" w:hAnsi="Calibri" w:cs="Calibri"/>
          <w:b/>
          <w:bCs/>
          <w:sz w:val="22"/>
          <w:szCs w:val="22"/>
        </w:rPr>
        <w:t>MJESTO ISPORUKE</w:t>
      </w:r>
      <w:r w:rsidR="00807422">
        <w:rPr>
          <w:rFonts w:ascii="Calibri" w:hAnsi="Calibri" w:cs="Calibri"/>
          <w:b/>
          <w:bCs/>
          <w:sz w:val="22"/>
          <w:szCs w:val="22"/>
        </w:rPr>
        <w:t xml:space="preserve"> </w:t>
      </w:r>
      <w:r w:rsidR="006D7B83">
        <w:rPr>
          <w:rFonts w:ascii="Calibri" w:hAnsi="Calibri" w:cs="Calibri"/>
          <w:b/>
          <w:bCs/>
          <w:sz w:val="22"/>
          <w:szCs w:val="22"/>
        </w:rPr>
        <w:t>I JAMSTVENI ROK</w:t>
      </w:r>
    </w:p>
    <w:p w14:paraId="43ECFF6E" w14:textId="18C32B3C" w:rsidR="006A1294" w:rsidRPr="005E47E8" w:rsidRDefault="00DA3F06" w:rsidP="0015448F">
      <w:pPr>
        <w:spacing w:line="276" w:lineRule="auto"/>
        <w:jc w:val="both"/>
        <w:rPr>
          <w:rFonts w:ascii="Calibri" w:hAnsi="Calibri" w:cs="Calibri"/>
          <w:sz w:val="22"/>
          <w:szCs w:val="22"/>
        </w:rPr>
      </w:pPr>
      <w:r w:rsidRPr="00F815D0">
        <w:rPr>
          <w:rFonts w:ascii="Calibri" w:hAnsi="Calibri" w:cs="Calibri"/>
          <w:sz w:val="22"/>
          <w:szCs w:val="22"/>
        </w:rPr>
        <w:t>Rok isporuke</w:t>
      </w:r>
      <w:r w:rsidR="00E80EE5" w:rsidRPr="00F815D0">
        <w:rPr>
          <w:rFonts w:ascii="Calibri" w:hAnsi="Calibri" w:cs="Calibri"/>
          <w:sz w:val="22"/>
          <w:szCs w:val="22"/>
        </w:rPr>
        <w:t xml:space="preserve"> robe</w:t>
      </w:r>
      <w:r w:rsidR="008627B6" w:rsidRPr="00F815D0">
        <w:rPr>
          <w:rFonts w:ascii="Calibri" w:hAnsi="Calibri" w:cs="Calibri"/>
          <w:sz w:val="22"/>
          <w:szCs w:val="22"/>
        </w:rPr>
        <w:t xml:space="preserve"> </w:t>
      </w:r>
      <w:r w:rsidRPr="00F815D0">
        <w:rPr>
          <w:rFonts w:ascii="Calibri" w:hAnsi="Calibri" w:cs="Calibri"/>
          <w:sz w:val="22"/>
          <w:szCs w:val="22"/>
        </w:rPr>
        <w:t xml:space="preserve">je </w:t>
      </w:r>
      <w:r w:rsidR="00F815D0">
        <w:rPr>
          <w:rFonts w:ascii="Calibri" w:hAnsi="Calibri" w:cs="Calibri"/>
          <w:sz w:val="22"/>
          <w:szCs w:val="22"/>
        </w:rPr>
        <w:t>10 (deset)</w:t>
      </w:r>
      <w:r w:rsidR="00E315F5" w:rsidRPr="00F815D0">
        <w:rPr>
          <w:rFonts w:ascii="Calibri" w:hAnsi="Calibri" w:cs="Calibri"/>
          <w:sz w:val="22"/>
          <w:szCs w:val="22"/>
        </w:rPr>
        <w:t xml:space="preserve"> </w:t>
      </w:r>
      <w:r w:rsidR="00B71D72" w:rsidRPr="00F815D0">
        <w:rPr>
          <w:rFonts w:ascii="Calibri" w:hAnsi="Calibri" w:cs="Calibri"/>
          <w:sz w:val="22"/>
          <w:szCs w:val="22"/>
        </w:rPr>
        <w:t>dana</w:t>
      </w:r>
      <w:r w:rsidRPr="00F815D0">
        <w:rPr>
          <w:rFonts w:ascii="Calibri" w:hAnsi="Calibri" w:cs="Calibri"/>
          <w:sz w:val="22"/>
          <w:szCs w:val="22"/>
        </w:rPr>
        <w:t xml:space="preserve"> od dana </w:t>
      </w:r>
      <w:r w:rsidR="00B71D72" w:rsidRPr="00F815D0">
        <w:rPr>
          <w:rFonts w:ascii="Calibri" w:hAnsi="Calibri" w:cs="Calibri"/>
          <w:sz w:val="22"/>
          <w:szCs w:val="22"/>
        </w:rPr>
        <w:t>slanja narudžbenice.</w:t>
      </w:r>
      <w:r w:rsidR="0042575A" w:rsidRPr="005E47E8">
        <w:rPr>
          <w:rFonts w:ascii="Calibri" w:hAnsi="Calibri" w:cs="Calibri"/>
          <w:sz w:val="22"/>
          <w:szCs w:val="22"/>
        </w:rPr>
        <w:t xml:space="preserve"> </w:t>
      </w:r>
    </w:p>
    <w:p w14:paraId="760FF6A0" w14:textId="4E82FFDE" w:rsidR="006A1294" w:rsidRPr="005E47E8" w:rsidRDefault="006A1294" w:rsidP="00CF5D61">
      <w:pPr>
        <w:jc w:val="both"/>
        <w:rPr>
          <w:rFonts w:ascii="Calibri" w:hAnsi="Calibri" w:cs="Calibri"/>
          <w:sz w:val="22"/>
          <w:szCs w:val="22"/>
        </w:rPr>
      </w:pPr>
      <w:r w:rsidRPr="005E47E8">
        <w:rPr>
          <w:rFonts w:ascii="Calibri" w:hAnsi="Calibri" w:cs="Calibri"/>
          <w:sz w:val="22"/>
          <w:szCs w:val="22"/>
        </w:rPr>
        <w:t>Mjesto isporuke</w:t>
      </w:r>
      <w:r w:rsidR="001C1F6F" w:rsidRPr="005E47E8">
        <w:rPr>
          <w:rFonts w:ascii="Calibri" w:hAnsi="Calibri" w:cs="Calibri"/>
          <w:sz w:val="22"/>
          <w:szCs w:val="22"/>
        </w:rPr>
        <w:t xml:space="preserve"> je</w:t>
      </w:r>
      <w:r w:rsidRPr="005E47E8">
        <w:rPr>
          <w:rFonts w:ascii="Calibri" w:hAnsi="Calibri" w:cs="Calibri"/>
          <w:sz w:val="22"/>
          <w:szCs w:val="22"/>
        </w:rPr>
        <w:t xml:space="preserve"> </w:t>
      </w:r>
      <w:r w:rsidR="00073A48" w:rsidRPr="005E47E8">
        <w:rPr>
          <w:rFonts w:ascii="Calibri" w:hAnsi="Calibri" w:cs="Calibri"/>
          <w:sz w:val="22"/>
          <w:szCs w:val="22"/>
        </w:rPr>
        <w:t>lokacij</w:t>
      </w:r>
      <w:r w:rsidR="008115F9" w:rsidRPr="005E47E8">
        <w:rPr>
          <w:rFonts w:ascii="Calibri" w:hAnsi="Calibri" w:cs="Calibri"/>
          <w:sz w:val="22"/>
          <w:szCs w:val="22"/>
        </w:rPr>
        <w:t xml:space="preserve">a </w:t>
      </w:r>
      <w:r w:rsidRPr="005E47E8">
        <w:rPr>
          <w:rFonts w:ascii="Calibri" w:hAnsi="Calibri" w:cs="Calibri"/>
          <w:sz w:val="22"/>
          <w:szCs w:val="22"/>
        </w:rPr>
        <w:t>Naručitelja u Zagrebu, Trg Stjepana Radi</w:t>
      </w:r>
      <w:r w:rsidR="00CF5D61" w:rsidRPr="005E47E8">
        <w:rPr>
          <w:rFonts w:ascii="Calibri" w:hAnsi="Calibri" w:cs="Calibri"/>
          <w:sz w:val="22"/>
          <w:szCs w:val="22"/>
        </w:rPr>
        <w:t>ć</w:t>
      </w:r>
      <w:r w:rsidRPr="005E47E8">
        <w:rPr>
          <w:rFonts w:ascii="Calibri" w:hAnsi="Calibri" w:cs="Calibri"/>
          <w:sz w:val="22"/>
          <w:szCs w:val="22"/>
        </w:rPr>
        <w:t>a 4.</w:t>
      </w:r>
    </w:p>
    <w:p w14:paraId="69395DE9" w14:textId="3D93035A" w:rsidR="0015448F" w:rsidRPr="000A70EE" w:rsidRDefault="0015448F" w:rsidP="00D02A4B">
      <w:pPr>
        <w:spacing w:after="0" w:line="276" w:lineRule="auto"/>
        <w:jc w:val="both"/>
        <w:rPr>
          <w:rFonts w:ascii="Calibri" w:eastAsia="Times New Roman" w:hAnsi="Calibri" w:cs="Calibri"/>
          <w:sz w:val="22"/>
          <w:szCs w:val="22"/>
          <w14:ligatures w14:val="none"/>
        </w:rPr>
      </w:pPr>
      <w:r w:rsidRPr="00F815D0">
        <w:rPr>
          <w:rFonts w:ascii="Calibri" w:eastAsia="Times New Roman" w:hAnsi="Calibri" w:cs="Calibri"/>
          <w:sz w:val="22"/>
          <w:szCs w:val="22"/>
          <w14:ligatures w14:val="none"/>
        </w:rPr>
        <w:t xml:space="preserve">Vremensko trajanje jamstvenog roka </w:t>
      </w:r>
      <w:r w:rsidR="00CD337C" w:rsidRPr="00F815D0">
        <w:rPr>
          <w:rFonts w:ascii="Calibri" w:eastAsia="Times New Roman" w:hAnsi="Calibri" w:cs="Calibri"/>
          <w:sz w:val="22"/>
          <w:szCs w:val="22"/>
          <w14:ligatures w14:val="none"/>
        </w:rPr>
        <w:t xml:space="preserve">za </w:t>
      </w:r>
      <w:r w:rsidR="00C95AC4" w:rsidRPr="00F815D0">
        <w:rPr>
          <w:rFonts w:ascii="Calibri" w:eastAsia="Times New Roman" w:hAnsi="Calibri" w:cs="Calibri"/>
          <w:sz w:val="22"/>
          <w:szCs w:val="22"/>
          <w14:ligatures w14:val="none"/>
        </w:rPr>
        <w:t>robu</w:t>
      </w:r>
      <w:r w:rsidR="00CD337C" w:rsidRPr="00F815D0">
        <w:rPr>
          <w:rFonts w:ascii="Calibri" w:eastAsia="Times New Roman" w:hAnsi="Calibri" w:cs="Calibri"/>
          <w:sz w:val="22"/>
          <w:szCs w:val="22"/>
          <w14:ligatures w14:val="none"/>
        </w:rPr>
        <w:t xml:space="preserve"> </w:t>
      </w:r>
      <w:r w:rsidR="002324D1" w:rsidRPr="00F815D0">
        <w:rPr>
          <w:rFonts w:ascii="Calibri" w:eastAsia="Times New Roman" w:hAnsi="Calibri" w:cs="Calibri"/>
          <w:sz w:val="22"/>
          <w:szCs w:val="22"/>
          <w14:ligatures w14:val="none"/>
        </w:rPr>
        <w:t>ne smije biti krać</w:t>
      </w:r>
      <w:r w:rsidR="00D91F51" w:rsidRPr="00F815D0">
        <w:rPr>
          <w:rFonts w:ascii="Calibri" w:eastAsia="Times New Roman" w:hAnsi="Calibri" w:cs="Calibri"/>
          <w:sz w:val="22"/>
          <w:szCs w:val="22"/>
          <w14:ligatures w14:val="none"/>
        </w:rPr>
        <w:t>e</w:t>
      </w:r>
      <w:r w:rsidR="002324D1" w:rsidRPr="00F815D0">
        <w:rPr>
          <w:rFonts w:ascii="Calibri" w:eastAsia="Times New Roman" w:hAnsi="Calibri" w:cs="Calibri"/>
          <w:sz w:val="22"/>
          <w:szCs w:val="22"/>
          <w14:ligatures w14:val="none"/>
        </w:rPr>
        <w:t xml:space="preserve"> od</w:t>
      </w:r>
      <w:r w:rsidRPr="00F815D0">
        <w:rPr>
          <w:rFonts w:ascii="Calibri" w:eastAsia="Times New Roman" w:hAnsi="Calibri" w:cs="Calibri"/>
          <w:sz w:val="22"/>
          <w:szCs w:val="22"/>
          <w14:ligatures w14:val="none"/>
        </w:rPr>
        <w:t xml:space="preserve"> </w:t>
      </w:r>
      <w:r w:rsidR="005E47E8" w:rsidRPr="00F815D0">
        <w:rPr>
          <w:rFonts w:ascii="Calibri" w:eastAsia="Times New Roman" w:hAnsi="Calibri" w:cs="Calibri"/>
          <w:sz w:val="22"/>
          <w:szCs w:val="22"/>
          <w14:ligatures w14:val="none"/>
        </w:rPr>
        <w:t>2</w:t>
      </w:r>
      <w:r w:rsidRPr="00F815D0">
        <w:rPr>
          <w:rFonts w:ascii="Calibri" w:eastAsia="Times New Roman" w:hAnsi="Calibri" w:cs="Calibri"/>
          <w:sz w:val="22"/>
          <w:szCs w:val="22"/>
          <w14:ligatures w14:val="none"/>
        </w:rPr>
        <w:t xml:space="preserve"> godin</w:t>
      </w:r>
      <w:r w:rsidR="00CD337C" w:rsidRPr="00F815D0">
        <w:rPr>
          <w:rFonts w:ascii="Calibri" w:eastAsia="Times New Roman" w:hAnsi="Calibri" w:cs="Calibri"/>
          <w:sz w:val="22"/>
          <w:szCs w:val="22"/>
          <w14:ligatures w14:val="none"/>
        </w:rPr>
        <w:t>e</w:t>
      </w:r>
      <w:r w:rsidRPr="00F815D0">
        <w:rPr>
          <w:rFonts w:ascii="Calibri" w:eastAsia="Times New Roman" w:hAnsi="Calibri" w:cs="Calibri"/>
          <w:sz w:val="22"/>
          <w:szCs w:val="22"/>
          <w14:ligatures w14:val="none"/>
        </w:rPr>
        <w:t>.</w:t>
      </w:r>
      <w:r w:rsidR="00D91F51" w:rsidRPr="000A70EE">
        <w:rPr>
          <w:rFonts w:ascii="Calibri" w:eastAsia="Times New Roman" w:hAnsi="Calibri" w:cs="Calibri"/>
          <w:sz w:val="22"/>
          <w:szCs w:val="22"/>
          <w14:ligatures w14:val="none"/>
        </w:rPr>
        <w:t xml:space="preserve"> </w:t>
      </w:r>
    </w:p>
    <w:p w14:paraId="4A6C3919" w14:textId="77777777" w:rsidR="00D02A4B" w:rsidRPr="00D02A4B" w:rsidRDefault="00D02A4B" w:rsidP="00D02A4B">
      <w:pPr>
        <w:spacing w:after="0" w:line="276" w:lineRule="auto"/>
        <w:jc w:val="both"/>
        <w:rPr>
          <w:rFonts w:ascii="Calibri" w:eastAsia="Times New Roman" w:hAnsi="Calibri" w:cs="Calibri"/>
          <w:sz w:val="22"/>
          <w:szCs w:val="22"/>
          <w:highlight w:val="yellow"/>
          <w14:ligatures w14:val="none"/>
        </w:rPr>
      </w:pPr>
    </w:p>
    <w:p w14:paraId="5D7545E5" w14:textId="732176FD"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UVJETI, ROKOVI I NAČIN PLAĆANJA</w:t>
      </w:r>
    </w:p>
    <w:p w14:paraId="091CBA65" w14:textId="0EEE87D6" w:rsidR="00D111CB" w:rsidRPr="00D02A4B" w:rsidRDefault="006A1294" w:rsidP="00D02A4B">
      <w:pPr>
        <w:jc w:val="both"/>
        <w:rPr>
          <w:rFonts w:ascii="Calibri" w:hAnsi="Calibri" w:cs="Calibri"/>
          <w:sz w:val="22"/>
          <w:szCs w:val="22"/>
        </w:rPr>
      </w:pPr>
      <w:r w:rsidRPr="00F815D0">
        <w:rPr>
          <w:rFonts w:ascii="Calibri" w:hAnsi="Calibri" w:cs="Calibri"/>
          <w:sz w:val="22"/>
          <w:szCs w:val="22"/>
        </w:rPr>
        <w:t>Naručitelj se obvezuje pla</w:t>
      </w:r>
      <w:r w:rsidR="00CF5D61" w:rsidRPr="00F815D0">
        <w:rPr>
          <w:rFonts w:ascii="Calibri" w:hAnsi="Calibri" w:cs="Calibri"/>
          <w:sz w:val="22"/>
          <w:szCs w:val="22"/>
        </w:rPr>
        <w:t>ć</w:t>
      </w:r>
      <w:r w:rsidRPr="00F815D0">
        <w:rPr>
          <w:rFonts w:ascii="Calibri" w:hAnsi="Calibri" w:cs="Calibri"/>
          <w:sz w:val="22"/>
          <w:szCs w:val="22"/>
        </w:rPr>
        <w:t>a</w:t>
      </w:r>
      <w:r w:rsidR="00755226" w:rsidRPr="00F815D0">
        <w:rPr>
          <w:rFonts w:ascii="Calibri" w:hAnsi="Calibri" w:cs="Calibri"/>
          <w:sz w:val="22"/>
          <w:szCs w:val="22"/>
        </w:rPr>
        <w:t xml:space="preserve">nje izvršiti </w:t>
      </w:r>
      <w:r w:rsidR="0081051B" w:rsidRPr="00F815D0">
        <w:rPr>
          <w:rFonts w:ascii="Calibri" w:hAnsi="Calibri" w:cs="Calibri"/>
          <w:sz w:val="22"/>
          <w:szCs w:val="22"/>
        </w:rPr>
        <w:t>u roku 30 (trideset) dana od dana zaprimanja računa</w:t>
      </w:r>
      <w:r w:rsidR="003F7A4C" w:rsidRPr="00F815D0">
        <w:rPr>
          <w:rFonts w:ascii="Calibri" w:hAnsi="Calibri" w:cs="Calibri"/>
          <w:sz w:val="22"/>
          <w:szCs w:val="22"/>
        </w:rPr>
        <w:t>.</w:t>
      </w:r>
    </w:p>
    <w:p w14:paraId="6153D706" w14:textId="3F3EAC32"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OBAVIJEST O REZULTATIMA POSTUPKA</w:t>
      </w:r>
    </w:p>
    <w:p w14:paraId="23B0C588" w14:textId="6264F973" w:rsidR="006A1294" w:rsidRPr="006A1294" w:rsidRDefault="006A1294" w:rsidP="00CF5D61">
      <w:pPr>
        <w:jc w:val="both"/>
        <w:rPr>
          <w:rFonts w:ascii="Calibri" w:hAnsi="Calibri" w:cs="Calibri"/>
          <w:sz w:val="22"/>
          <w:szCs w:val="22"/>
        </w:rPr>
      </w:pPr>
      <w:r w:rsidRPr="006A1294">
        <w:rPr>
          <w:rFonts w:ascii="Calibri" w:hAnsi="Calibri" w:cs="Calibri"/>
          <w:sz w:val="22"/>
          <w:szCs w:val="22"/>
        </w:rPr>
        <w:t xml:space="preserve">Naručitelj na osnovi rezultata pregleda i </w:t>
      </w:r>
      <w:r w:rsidR="00CF5D61" w:rsidRPr="006A1294">
        <w:rPr>
          <w:rFonts w:ascii="Calibri" w:hAnsi="Calibri" w:cs="Calibri"/>
          <w:sz w:val="22"/>
          <w:szCs w:val="22"/>
        </w:rPr>
        <w:t>ocjene</w:t>
      </w:r>
      <w:r w:rsidRPr="006A1294">
        <w:rPr>
          <w:rFonts w:ascii="Calibri" w:hAnsi="Calibri" w:cs="Calibri"/>
          <w:sz w:val="22"/>
          <w:szCs w:val="22"/>
        </w:rPr>
        <w:t xml:space="preserve"> ponuda donosi odluku o odabiru.</w:t>
      </w:r>
      <w:r w:rsidR="002D2EC8">
        <w:rPr>
          <w:rFonts w:ascii="Calibri" w:hAnsi="Calibri" w:cs="Calibri"/>
          <w:sz w:val="22"/>
          <w:szCs w:val="22"/>
        </w:rPr>
        <w:t xml:space="preserve"> </w:t>
      </w:r>
      <w:r w:rsidRPr="006A1294">
        <w:rPr>
          <w:rFonts w:ascii="Calibri" w:hAnsi="Calibri" w:cs="Calibri"/>
          <w:sz w:val="22"/>
          <w:szCs w:val="22"/>
        </w:rPr>
        <w:t xml:space="preserve">Odlukom o odabiru, odabire se najpovoljnija ponuda gospodarskog subjekta s kojim </w:t>
      </w:r>
      <w:r w:rsidR="003E165B">
        <w:rPr>
          <w:rFonts w:ascii="Calibri" w:hAnsi="Calibri" w:cs="Calibri"/>
          <w:sz w:val="22"/>
          <w:szCs w:val="22"/>
        </w:rPr>
        <w:t>ć</w:t>
      </w:r>
      <w:r w:rsidRPr="006A1294">
        <w:rPr>
          <w:rFonts w:ascii="Calibri" w:hAnsi="Calibri" w:cs="Calibri"/>
          <w:sz w:val="22"/>
          <w:szCs w:val="22"/>
        </w:rPr>
        <w:t xml:space="preserve">e se sklopiti ugovor o nabavi. Obavijest o odabiru </w:t>
      </w:r>
      <w:r w:rsidR="00CF5D61">
        <w:rPr>
          <w:rFonts w:ascii="Calibri" w:hAnsi="Calibri" w:cs="Calibri"/>
          <w:sz w:val="22"/>
          <w:szCs w:val="22"/>
        </w:rPr>
        <w:t>š</w:t>
      </w:r>
      <w:r w:rsidRPr="006A1294">
        <w:rPr>
          <w:rFonts w:ascii="Calibri" w:hAnsi="Calibri" w:cs="Calibri"/>
          <w:sz w:val="22"/>
          <w:szCs w:val="22"/>
        </w:rPr>
        <w:t>alje se redovnom po</w:t>
      </w:r>
      <w:r w:rsidR="00CF5D61">
        <w:rPr>
          <w:rFonts w:ascii="Calibri" w:hAnsi="Calibri" w:cs="Calibri"/>
          <w:sz w:val="22"/>
          <w:szCs w:val="22"/>
        </w:rPr>
        <w:t>š</w:t>
      </w:r>
      <w:r w:rsidRPr="006A1294">
        <w:rPr>
          <w:rFonts w:ascii="Calibri" w:hAnsi="Calibri" w:cs="Calibri"/>
          <w:sz w:val="22"/>
          <w:szCs w:val="22"/>
        </w:rPr>
        <w:t>tom ili elektroničkim putem svim gospodarskim subjektima koji su dostavili ponude.</w:t>
      </w:r>
      <w:r w:rsidR="006D628C">
        <w:rPr>
          <w:rFonts w:ascii="Calibri" w:hAnsi="Calibri" w:cs="Calibri"/>
          <w:sz w:val="22"/>
          <w:szCs w:val="22"/>
        </w:rPr>
        <w:t xml:space="preserve"> </w:t>
      </w:r>
      <w:r w:rsidRPr="006A1294">
        <w:rPr>
          <w:rFonts w:ascii="Calibri" w:hAnsi="Calibri" w:cs="Calibri"/>
          <w:sz w:val="22"/>
          <w:szCs w:val="22"/>
        </w:rPr>
        <w:t xml:space="preserve">Odluku o odabiru Naručitelj </w:t>
      </w:r>
      <w:r w:rsidR="00463330">
        <w:rPr>
          <w:rFonts w:ascii="Calibri" w:hAnsi="Calibri" w:cs="Calibri"/>
          <w:sz w:val="22"/>
          <w:szCs w:val="22"/>
        </w:rPr>
        <w:t>će</w:t>
      </w:r>
      <w:r w:rsidRPr="006A1294">
        <w:rPr>
          <w:rFonts w:ascii="Calibri" w:hAnsi="Calibri" w:cs="Calibri"/>
          <w:sz w:val="22"/>
          <w:szCs w:val="22"/>
        </w:rPr>
        <w:t xml:space="preserve"> dostaviti svim ponuditeljima koji su pravovremeno dostavili ponude.</w:t>
      </w:r>
      <w:r w:rsidR="00E85A86">
        <w:rPr>
          <w:rFonts w:ascii="Calibri" w:hAnsi="Calibri" w:cs="Calibri"/>
          <w:sz w:val="22"/>
          <w:szCs w:val="22"/>
        </w:rPr>
        <w:t xml:space="preserve"> </w:t>
      </w:r>
      <w:r w:rsidR="00E535A2">
        <w:rPr>
          <w:rFonts w:ascii="Calibri" w:hAnsi="Calibri" w:cs="Calibri"/>
          <w:sz w:val="22"/>
          <w:szCs w:val="22"/>
        </w:rPr>
        <w:t>S o</w:t>
      </w:r>
      <w:r w:rsidRPr="006A1294">
        <w:rPr>
          <w:rFonts w:ascii="Calibri" w:hAnsi="Calibri" w:cs="Calibri"/>
          <w:sz w:val="22"/>
          <w:szCs w:val="22"/>
        </w:rPr>
        <w:t>dabran</w:t>
      </w:r>
      <w:r w:rsidR="00E535A2">
        <w:rPr>
          <w:rFonts w:ascii="Calibri" w:hAnsi="Calibri" w:cs="Calibri"/>
          <w:sz w:val="22"/>
          <w:szCs w:val="22"/>
        </w:rPr>
        <w:t>i</w:t>
      </w:r>
      <w:r w:rsidRPr="006A1294">
        <w:rPr>
          <w:rFonts w:ascii="Calibri" w:hAnsi="Calibri" w:cs="Calibri"/>
          <w:sz w:val="22"/>
          <w:szCs w:val="22"/>
        </w:rPr>
        <w:t>m ponuditelj</w:t>
      </w:r>
      <w:r w:rsidR="00E535A2">
        <w:rPr>
          <w:rFonts w:ascii="Calibri" w:hAnsi="Calibri" w:cs="Calibri"/>
          <w:sz w:val="22"/>
          <w:szCs w:val="22"/>
        </w:rPr>
        <w:t>em</w:t>
      </w:r>
      <w:r w:rsidRPr="006A1294">
        <w:rPr>
          <w:rFonts w:ascii="Calibri" w:hAnsi="Calibri" w:cs="Calibri"/>
          <w:sz w:val="22"/>
          <w:szCs w:val="22"/>
        </w:rPr>
        <w:t xml:space="preserve"> sklapa </w:t>
      </w:r>
      <w:r w:rsidR="00E535A2">
        <w:rPr>
          <w:rFonts w:ascii="Calibri" w:hAnsi="Calibri" w:cs="Calibri"/>
          <w:sz w:val="22"/>
          <w:szCs w:val="22"/>
        </w:rPr>
        <w:t xml:space="preserve">se </w:t>
      </w:r>
      <w:r w:rsidRPr="006A1294">
        <w:rPr>
          <w:rFonts w:ascii="Calibri" w:hAnsi="Calibri" w:cs="Calibri"/>
          <w:sz w:val="22"/>
          <w:szCs w:val="22"/>
        </w:rPr>
        <w:t>ugovor o nabavi</w:t>
      </w:r>
      <w:r w:rsidR="00E535A2">
        <w:rPr>
          <w:rFonts w:ascii="Calibri" w:hAnsi="Calibri" w:cs="Calibri"/>
          <w:sz w:val="22"/>
          <w:szCs w:val="22"/>
        </w:rPr>
        <w:t xml:space="preserve">. </w:t>
      </w:r>
      <w:r w:rsidRPr="006A1294">
        <w:rPr>
          <w:rFonts w:ascii="Calibri" w:hAnsi="Calibri" w:cs="Calibri"/>
          <w:sz w:val="22"/>
          <w:szCs w:val="22"/>
        </w:rPr>
        <w:t xml:space="preserve">Ugovor izrađuje </w:t>
      </w:r>
      <w:r w:rsidR="00E535A2">
        <w:rPr>
          <w:rFonts w:ascii="Calibri" w:hAnsi="Calibri" w:cs="Calibri"/>
          <w:sz w:val="22"/>
          <w:szCs w:val="22"/>
        </w:rPr>
        <w:t>O</w:t>
      </w:r>
      <w:r w:rsidRPr="006A1294">
        <w:rPr>
          <w:rFonts w:ascii="Calibri" w:hAnsi="Calibri" w:cs="Calibri"/>
          <w:sz w:val="22"/>
          <w:szCs w:val="22"/>
        </w:rPr>
        <w:t xml:space="preserve">djel pravnih poslova i </w:t>
      </w:r>
      <w:r w:rsidR="00E85A86">
        <w:rPr>
          <w:rFonts w:ascii="Calibri" w:hAnsi="Calibri" w:cs="Calibri"/>
          <w:sz w:val="22"/>
          <w:szCs w:val="22"/>
        </w:rPr>
        <w:t>l</w:t>
      </w:r>
      <w:r w:rsidRPr="006A1294">
        <w:rPr>
          <w:rFonts w:ascii="Calibri" w:hAnsi="Calibri" w:cs="Calibri"/>
          <w:sz w:val="22"/>
          <w:szCs w:val="22"/>
        </w:rPr>
        <w:t xml:space="preserve">judskih </w:t>
      </w:r>
      <w:r w:rsidR="00E535A2" w:rsidRPr="006A1294">
        <w:rPr>
          <w:rFonts w:ascii="Calibri" w:hAnsi="Calibri" w:cs="Calibri"/>
          <w:sz w:val="22"/>
          <w:szCs w:val="22"/>
        </w:rPr>
        <w:t>potencijala</w:t>
      </w:r>
      <w:r w:rsidRPr="006A1294">
        <w:rPr>
          <w:rFonts w:ascii="Calibri" w:hAnsi="Calibri" w:cs="Calibri"/>
          <w:sz w:val="22"/>
          <w:szCs w:val="22"/>
        </w:rPr>
        <w:t>.</w:t>
      </w:r>
      <w:r w:rsidR="00E535A2">
        <w:rPr>
          <w:rFonts w:ascii="Calibri" w:hAnsi="Calibri" w:cs="Calibri"/>
          <w:sz w:val="22"/>
          <w:szCs w:val="22"/>
        </w:rPr>
        <w:t xml:space="preserve"> U</w:t>
      </w:r>
      <w:r w:rsidRPr="006A1294">
        <w:rPr>
          <w:rFonts w:ascii="Calibri" w:hAnsi="Calibri" w:cs="Calibri"/>
          <w:sz w:val="22"/>
          <w:szCs w:val="22"/>
        </w:rPr>
        <w:t>govor o nabavi potpisuje ravnatelj ili od njega ovla</w:t>
      </w:r>
      <w:r w:rsidR="00E535A2">
        <w:rPr>
          <w:rFonts w:ascii="Calibri" w:hAnsi="Calibri" w:cs="Calibri"/>
          <w:sz w:val="22"/>
          <w:szCs w:val="22"/>
        </w:rPr>
        <w:t>št</w:t>
      </w:r>
      <w:r w:rsidRPr="006A1294">
        <w:rPr>
          <w:rFonts w:ascii="Calibri" w:hAnsi="Calibri" w:cs="Calibri"/>
          <w:sz w:val="22"/>
          <w:szCs w:val="22"/>
        </w:rPr>
        <w:t>ena osoba.</w:t>
      </w:r>
      <w:r w:rsidR="00E85A86">
        <w:rPr>
          <w:rFonts w:ascii="Calibri" w:hAnsi="Calibri" w:cs="Calibri"/>
          <w:sz w:val="22"/>
          <w:szCs w:val="22"/>
        </w:rPr>
        <w:t xml:space="preserve"> </w:t>
      </w:r>
      <w:r w:rsidR="00E535A2" w:rsidRPr="006A1294">
        <w:rPr>
          <w:rFonts w:ascii="Calibri" w:hAnsi="Calibri" w:cs="Calibri"/>
          <w:sz w:val="22"/>
          <w:szCs w:val="22"/>
        </w:rPr>
        <w:t>Podaci</w:t>
      </w:r>
      <w:r w:rsidRPr="006A1294">
        <w:rPr>
          <w:rFonts w:ascii="Calibri" w:hAnsi="Calibri" w:cs="Calibri"/>
          <w:sz w:val="22"/>
          <w:szCs w:val="22"/>
        </w:rPr>
        <w:t xml:space="preserve"> o odabranom ponuditelju objavljuju se na slu</w:t>
      </w:r>
      <w:r w:rsidR="00FF1331">
        <w:rPr>
          <w:rFonts w:ascii="Calibri" w:hAnsi="Calibri" w:cs="Calibri"/>
          <w:sz w:val="22"/>
          <w:szCs w:val="22"/>
        </w:rPr>
        <w:t>ž</w:t>
      </w:r>
      <w:r w:rsidRPr="006A1294">
        <w:rPr>
          <w:rFonts w:ascii="Calibri" w:hAnsi="Calibri" w:cs="Calibri"/>
          <w:sz w:val="22"/>
          <w:szCs w:val="22"/>
        </w:rPr>
        <w:t xml:space="preserve">benoj internetskoj </w:t>
      </w:r>
      <w:r w:rsidR="00830C13" w:rsidRPr="006A1294">
        <w:rPr>
          <w:rFonts w:ascii="Calibri" w:hAnsi="Calibri" w:cs="Calibri"/>
          <w:sz w:val="22"/>
          <w:szCs w:val="22"/>
        </w:rPr>
        <w:t>stranici</w:t>
      </w:r>
      <w:r w:rsidRPr="006A1294">
        <w:rPr>
          <w:rFonts w:ascii="Calibri" w:hAnsi="Calibri" w:cs="Calibri"/>
          <w:sz w:val="22"/>
          <w:szCs w:val="22"/>
        </w:rPr>
        <w:t xml:space="preserve"> Naruč</w:t>
      </w:r>
      <w:r w:rsidR="00FF1331">
        <w:rPr>
          <w:rFonts w:ascii="Calibri" w:hAnsi="Calibri" w:cs="Calibri"/>
          <w:sz w:val="22"/>
          <w:szCs w:val="22"/>
        </w:rPr>
        <w:t>i</w:t>
      </w:r>
      <w:r w:rsidRPr="006A1294">
        <w:rPr>
          <w:rFonts w:ascii="Calibri" w:hAnsi="Calibri" w:cs="Calibri"/>
          <w:sz w:val="22"/>
          <w:szCs w:val="22"/>
        </w:rPr>
        <w:t>telja</w:t>
      </w:r>
      <w:r w:rsidR="00FF1331">
        <w:rPr>
          <w:rFonts w:ascii="Calibri" w:hAnsi="Calibri" w:cs="Calibri"/>
          <w:sz w:val="22"/>
          <w:szCs w:val="22"/>
        </w:rPr>
        <w:t>.</w:t>
      </w:r>
      <w:r w:rsidR="006D628C">
        <w:rPr>
          <w:rFonts w:ascii="Calibri" w:hAnsi="Calibri" w:cs="Calibri"/>
          <w:sz w:val="22"/>
          <w:szCs w:val="22"/>
        </w:rPr>
        <w:t xml:space="preserve"> </w:t>
      </w:r>
      <w:r w:rsidRPr="006A1294">
        <w:rPr>
          <w:rFonts w:ascii="Calibri" w:hAnsi="Calibri" w:cs="Calibri"/>
          <w:sz w:val="22"/>
          <w:szCs w:val="22"/>
        </w:rPr>
        <w:t>Naručitelj zadr</w:t>
      </w:r>
      <w:r w:rsidR="00FF1331">
        <w:rPr>
          <w:rFonts w:ascii="Calibri" w:hAnsi="Calibri" w:cs="Calibri"/>
          <w:sz w:val="22"/>
          <w:szCs w:val="22"/>
        </w:rPr>
        <w:t>ž</w:t>
      </w:r>
      <w:r w:rsidRPr="006A1294">
        <w:rPr>
          <w:rFonts w:ascii="Calibri" w:hAnsi="Calibri" w:cs="Calibri"/>
          <w:sz w:val="22"/>
          <w:szCs w:val="22"/>
        </w:rPr>
        <w:t>ava pravo obustaviti ili poni</w:t>
      </w:r>
      <w:r w:rsidR="00FF1331">
        <w:rPr>
          <w:rFonts w:ascii="Calibri" w:hAnsi="Calibri" w:cs="Calibri"/>
          <w:sz w:val="22"/>
          <w:szCs w:val="22"/>
        </w:rPr>
        <w:t>š</w:t>
      </w:r>
      <w:r w:rsidRPr="006A1294">
        <w:rPr>
          <w:rFonts w:ascii="Calibri" w:hAnsi="Calibri" w:cs="Calibri"/>
          <w:sz w:val="22"/>
          <w:szCs w:val="22"/>
        </w:rPr>
        <w:t>titi jednostavnu nabavu, prije ili nakon isteka roka za dostavu ponuda i/ili ne odabrati niti jednu ponudu, bez posebnog pisanog obrazlo</w:t>
      </w:r>
      <w:r w:rsidR="0034639B">
        <w:rPr>
          <w:rFonts w:ascii="Calibri" w:hAnsi="Calibri" w:cs="Calibri"/>
          <w:sz w:val="22"/>
          <w:szCs w:val="22"/>
        </w:rPr>
        <w:t>ž</w:t>
      </w:r>
      <w:r w:rsidRPr="006A1294">
        <w:rPr>
          <w:rFonts w:ascii="Calibri" w:hAnsi="Calibri" w:cs="Calibri"/>
          <w:sz w:val="22"/>
          <w:szCs w:val="22"/>
        </w:rPr>
        <w:t>en</w:t>
      </w:r>
      <w:r w:rsidR="0034639B">
        <w:rPr>
          <w:rFonts w:ascii="Calibri" w:hAnsi="Calibri" w:cs="Calibri"/>
          <w:sz w:val="22"/>
          <w:szCs w:val="22"/>
        </w:rPr>
        <w:t>ja.</w:t>
      </w:r>
    </w:p>
    <w:p w14:paraId="4F96C461" w14:textId="50ABCEC7" w:rsidR="006A1294" w:rsidRPr="00B3090F" w:rsidRDefault="006A1294" w:rsidP="00E068C7">
      <w:pPr>
        <w:pStyle w:val="Odlomakpopisa"/>
        <w:numPr>
          <w:ilvl w:val="0"/>
          <w:numId w:val="22"/>
        </w:numPr>
        <w:jc w:val="both"/>
        <w:rPr>
          <w:rFonts w:ascii="Calibri" w:hAnsi="Calibri" w:cs="Calibri"/>
          <w:b/>
          <w:bCs/>
          <w:sz w:val="22"/>
          <w:szCs w:val="22"/>
        </w:rPr>
      </w:pPr>
      <w:r w:rsidRPr="00B3090F">
        <w:rPr>
          <w:rFonts w:ascii="Calibri" w:hAnsi="Calibri" w:cs="Calibri"/>
          <w:b/>
          <w:bCs/>
          <w:sz w:val="22"/>
          <w:szCs w:val="22"/>
        </w:rPr>
        <w:t>ŽALBA</w:t>
      </w:r>
    </w:p>
    <w:p w14:paraId="017CD900" w14:textId="2891786E" w:rsidR="00F815D0" w:rsidRDefault="006A1294" w:rsidP="00CF5D61">
      <w:pPr>
        <w:jc w:val="both"/>
        <w:rPr>
          <w:rFonts w:ascii="Calibri" w:hAnsi="Calibri" w:cs="Calibri"/>
          <w:sz w:val="22"/>
          <w:szCs w:val="22"/>
        </w:rPr>
      </w:pPr>
      <w:r w:rsidRPr="006A1294">
        <w:rPr>
          <w:rFonts w:ascii="Calibri" w:hAnsi="Calibri" w:cs="Calibri"/>
          <w:sz w:val="22"/>
          <w:szCs w:val="22"/>
        </w:rPr>
        <w:t xml:space="preserve">Ponuditelji nemaju pravo </w:t>
      </w:r>
      <w:r w:rsidR="00E95A3A">
        <w:rPr>
          <w:rFonts w:ascii="Calibri" w:hAnsi="Calibri" w:cs="Calibri"/>
          <w:sz w:val="22"/>
          <w:szCs w:val="22"/>
        </w:rPr>
        <w:t>ž</w:t>
      </w:r>
      <w:r w:rsidRPr="006A1294">
        <w:rPr>
          <w:rFonts w:ascii="Calibri" w:hAnsi="Calibri" w:cs="Calibri"/>
          <w:sz w:val="22"/>
          <w:szCs w:val="22"/>
        </w:rPr>
        <w:t xml:space="preserve">albe u </w:t>
      </w:r>
      <w:r w:rsidR="00E95A3A" w:rsidRPr="006A1294">
        <w:rPr>
          <w:rFonts w:ascii="Calibri" w:hAnsi="Calibri" w:cs="Calibri"/>
          <w:sz w:val="22"/>
          <w:szCs w:val="22"/>
        </w:rPr>
        <w:t>postupcima</w:t>
      </w:r>
      <w:r w:rsidRPr="006A1294">
        <w:rPr>
          <w:rFonts w:ascii="Calibri" w:hAnsi="Calibri" w:cs="Calibri"/>
          <w:sz w:val="22"/>
          <w:szCs w:val="22"/>
        </w:rPr>
        <w:t xml:space="preserve"> jednostavne nabave.</w:t>
      </w:r>
    </w:p>
    <w:p w14:paraId="6FC5DD77" w14:textId="77777777" w:rsidR="00F815D0" w:rsidRDefault="00F815D0">
      <w:pPr>
        <w:rPr>
          <w:rFonts w:ascii="Calibri" w:hAnsi="Calibri" w:cs="Calibri"/>
          <w:sz w:val="22"/>
          <w:szCs w:val="22"/>
        </w:rPr>
      </w:pPr>
      <w:r>
        <w:rPr>
          <w:rFonts w:ascii="Calibri" w:hAnsi="Calibri" w:cs="Calibri"/>
          <w:sz w:val="22"/>
          <w:szCs w:val="22"/>
        </w:rPr>
        <w:br w:type="page"/>
      </w:r>
    </w:p>
    <w:p w14:paraId="09A4CB1E" w14:textId="77777777" w:rsidR="00BC08A7" w:rsidRPr="00BC08A7" w:rsidRDefault="00BC08A7" w:rsidP="00BC08A7">
      <w:pPr>
        <w:spacing w:after="200" w:line="276" w:lineRule="auto"/>
        <w:jc w:val="right"/>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lastRenderedPageBreak/>
        <w:t>Prilog 1</w:t>
      </w:r>
    </w:p>
    <w:p w14:paraId="1210EBAF" w14:textId="77777777" w:rsidR="00BC08A7" w:rsidRPr="00BC08A7" w:rsidRDefault="00BC08A7" w:rsidP="00BC08A7">
      <w:pPr>
        <w:spacing w:after="200" w:line="276" w:lineRule="auto"/>
        <w:jc w:val="center"/>
        <w:rPr>
          <w:rFonts w:ascii="Calibri" w:eastAsia="Calibri" w:hAnsi="Calibri" w:cs="Calibri"/>
          <w:b/>
          <w:color w:val="000000" w:themeColor="text1"/>
          <w:sz w:val="22"/>
          <w:szCs w:val="22"/>
          <w14:ligatures w14:val="none"/>
        </w:rPr>
      </w:pPr>
      <w:r w:rsidRPr="00BC08A7">
        <w:rPr>
          <w:rFonts w:ascii="Calibri" w:eastAsia="Calibri" w:hAnsi="Calibri" w:cs="Calibri"/>
          <w:b/>
          <w:color w:val="000000" w:themeColor="text1"/>
          <w:sz w:val="22"/>
          <w:szCs w:val="22"/>
          <w14:ligatures w14:val="none"/>
        </w:rPr>
        <w:t>OBRAZAC PONUDE</w:t>
      </w:r>
    </w:p>
    <w:p w14:paraId="2E2E4B61" w14:textId="77777777" w:rsidR="00BC08A7" w:rsidRPr="00BC08A7" w:rsidRDefault="00BC08A7" w:rsidP="00BC08A7">
      <w:pPr>
        <w:spacing w:after="0" w:line="240"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 xml:space="preserve">Naručitelj: </w:t>
      </w:r>
      <w:r w:rsidRPr="00BC08A7">
        <w:rPr>
          <w:rFonts w:ascii="Calibri" w:eastAsia="Calibri" w:hAnsi="Calibri" w:cs="Calibri"/>
          <w:bCs/>
          <w:color w:val="000000" w:themeColor="text1"/>
          <w:sz w:val="22"/>
          <w:szCs w:val="22"/>
          <w14:ligatures w14:val="none"/>
        </w:rPr>
        <w:tab/>
        <w:t>KONCERTNA DVORANA VATROSLAVA LISINSKOG</w:t>
      </w:r>
    </w:p>
    <w:p w14:paraId="410E818F" w14:textId="77777777" w:rsidR="00BC08A7" w:rsidRPr="00BC08A7" w:rsidRDefault="00BC08A7" w:rsidP="00BC08A7">
      <w:pPr>
        <w:spacing w:after="0" w:line="240"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t xml:space="preserve">Trg Stjepana Radića 4, Zagreb, </w:t>
      </w:r>
    </w:p>
    <w:p w14:paraId="648D2310" w14:textId="77777777" w:rsidR="00BC08A7" w:rsidRPr="00BC08A7" w:rsidRDefault="00BC08A7" w:rsidP="00BC08A7">
      <w:pPr>
        <w:spacing w:after="0" w:line="240" w:lineRule="auto"/>
        <w:ind w:left="708" w:firstLine="708"/>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OIB: 54493774760; MB: 3282228</w:t>
      </w:r>
    </w:p>
    <w:p w14:paraId="15870E08" w14:textId="77777777" w:rsidR="00BC08A7" w:rsidRPr="00BC08A7" w:rsidRDefault="00BC08A7" w:rsidP="00BC08A7">
      <w:pPr>
        <w:spacing w:after="0" w:line="240" w:lineRule="auto"/>
        <w:ind w:left="708" w:firstLine="708"/>
        <w:rPr>
          <w:rFonts w:ascii="Calibri" w:eastAsia="Calibri" w:hAnsi="Calibri" w:cs="Calibri"/>
          <w:bCs/>
          <w:color w:val="000000" w:themeColor="text1"/>
          <w:sz w:val="22"/>
          <w:szCs w:val="22"/>
          <w14:ligatures w14:val="none"/>
        </w:rPr>
      </w:pPr>
    </w:p>
    <w:p w14:paraId="79320DFD" w14:textId="2A7B441E"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Tvrtka ili naziv Ponuditelja: __________________________________________________________________________________</w:t>
      </w:r>
    </w:p>
    <w:p w14:paraId="104F8EE3" w14:textId="55F10060"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Adresa Ponuditelja: __________________________________________________________________________________</w:t>
      </w:r>
    </w:p>
    <w:p w14:paraId="57294433" w14:textId="2DBDA71A"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OIB Ponuditelja: ___________________________________________</w:t>
      </w:r>
      <w:r w:rsidR="00083B3C">
        <w:rPr>
          <w:rFonts w:ascii="Calibri" w:eastAsia="Calibri" w:hAnsi="Calibri" w:cs="Calibri"/>
          <w:bCs/>
          <w:color w:val="000000" w:themeColor="text1"/>
          <w:sz w:val="22"/>
          <w:szCs w:val="22"/>
          <w14:ligatures w14:val="none"/>
        </w:rPr>
        <w:t>_________________________</w:t>
      </w:r>
    </w:p>
    <w:p w14:paraId="652A3908" w14:textId="5FC062F1"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Adresa elektroničke pošte: ____________________________________________________________</w:t>
      </w:r>
    </w:p>
    <w:p w14:paraId="1FDAE650" w14:textId="116D71D7"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Broj računa (IBAN) i naziv banke Ponuditelja: __________________________________________________________________________________</w:t>
      </w:r>
    </w:p>
    <w:p w14:paraId="585B897B" w14:textId="0DC04EC2" w:rsidR="00BC08A7" w:rsidRPr="00BC08A7" w:rsidRDefault="00BC08A7" w:rsidP="00083B3C">
      <w:pPr>
        <w:spacing w:after="0" w:line="240" w:lineRule="auto"/>
        <w:rPr>
          <w:rFonts w:ascii="Calibri" w:eastAsia="Times New Roman" w:hAnsi="Calibri" w:cs="Calibri"/>
          <w:sz w:val="22"/>
          <w:szCs w:val="22"/>
          <w14:ligatures w14:val="none"/>
        </w:rPr>
      </w:pPr>
      <w:r w:rsidRPr="00BC08A7">
        <w:rPr>
          <w:rFonts w:ascii="Calibri" w:eastAsia="Calibri" w:hAnsi="Calibri" w:cs="Calibri"/>
          <w:bCs/>
          <w:color w:val="000000" w:themeColor="text1"/>
          <w:sz w:val="22"/>
          <w:szCs w:val="22"/>
          <w14:ligatures w14:val="none"/>
        </w:rPr>
        <w:t xml:space="preserve">Predmet nabave: </w:t>
      </w:r>
      <w:r w:rsidRPr="00BC08A7">
        <w:rPr>
          <w:rFonts w:ascii="Calibri" w:eastAsia="Times New Roman" w:hAnsi="Calibri" w:cs="Calibri"/>
          <w:sz w:val="22"/>
          <w:szCs w:val="22"/>
          <w14:ligatures w14:val="none"/>
        </w:rPr>
        <w:t>Usluge mobilne telefonije i mobilni telefoni</w:t>
      </w:r>
    </w:p>
    <w:p w14:paraId="4AB61F48" w14:textId="77777777"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Način nabave: Jednostavna nabava</w:t>
      </w:r>
    </w:p>
    <w:p w14:paraId="47DAE0B3" w14:textId="77777777"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Evidencijski broj nabave: 119/25 J</w:t>
      </w:r>
    </w:p>
    <w:tbl>
      <w:tblPr>
        <w:tblStyle w:val="Reetkatablice"/>
        <w:tblW w:w="0" w:type="auto"/>
        <w:tblLook w:val="04A0" w:firstRow="1" w:lastRow="0" w:firstColumn="1" w:lastColumn="0" w:noHBand="0" w:noVBand="1"/>
      </w:tblPr>
      <w:tblGrid>
        <w:gridCol w:w="4543"/>
        <w:gridCol w:w="4473"/>
      </w:tblGrid>
      <w:tr w:rsidR="00BC08A7" w:rsidRPr="00BC08A7" w14:paraId="01646F47" w14:textId="77777777" w:rsidTr="00BA184A">
        <w:tc>
          <w:tcPr>
            <w:tcW w:w="9912" w:type="dxa"/>
            <w:gridSpan w:val="2"/>
          </w:tcPr>
          <w:p w14:paraId="32EB212C" w14:textId="77777777" w:rsidR="00BC08A7" w:rsidRPr="00BC08A7" w:rsidRDefault="00BC08A7" w:rsidP="00BC08A7">
            <w:pPr>
              <w:spacing w:after="200" w:line="276" w:lineRule="auto"/>
              <w:jc w:val="center"/>
              <w:rPr>
                <w:rFonts w:ascii="Calibri" w:eastAsia="Calibri" w:hAnsi="Calibri" w:cs="Calibri"/>
                <w:bCs/>
                <w:color w:val="000000" w:themeColor="text1"/>
              </w:rPr>
            </w:pPr>
            <w:r w:rsidRPr="00BC08A7">
              <w:rPr>
                <w:rFonts w:ascii="Calibri" w:eastAsia="Calibri" w:hAnsi="Calibri" w:cs="Calibri"/>
                <w:b/>
                <w:color w:val="000000" w:themeColor="text1"/>
              </w:rPr>
              <w:t>UKUPAN IZNOS PONUDE</w:t>
            </w:r>
          </w:p>
        </w:tc>
      </w:tr>
      <w:tr w:rsidR="00BC08A7" w:rsidRPr="00BC08A7" w14:paraId="236B2A70" w14:textId="77777777" w:rsidTr="00BA184A">
        <w:tc>
          <w:tcPr>
            <w:tcW w:w="4956" w:type="dxa"/>
          </w:tcPr>
          <w:p w14:paraId="050DA58D" w14:textId="77777777" w:rsidR="00BC08A7" w:rsidRPr="00BC08A7" w:rsidRDefault="00BC08A7" w:rsidP="00BC08A7">
            <w:pPr>
              <w:spacing w:after="200" w:line="276" w:lineRule="auto"/>
              <w:jc w:val="right"/>
              <w:rPr>
                <w:rFonts w:ascii="Calibri" w:eastAsia="Calibri" w:hAnsi="Calibri" w:cs="Calibri"/>
                <w:bCs/>
                <w:color w:val="000000" w:themeColor="text1"/>
              </w:rPr>
            </w:pPr>
            <w:r w:rsidRPr="00BC08A7">
              <w:rPr>
                <w:rFonts w:ascii="Calibri" w:eastAsia="Calibri" w:hAnsi="Calibri" w:cs="Calibri"/>
                <w:bCs/>
                <w:color w:val="000000" w:themeColor="text1"/>
              </w:rPr>
              <w:t>Ukupna cijena ponude bez PDV-a:</w:t>
            </w:r>
          </w:p>
        </w:tc>
        <w:tc>
          <w:tcPr>
            <w:tcW w:w="4956" w:type="dxa"/>
          </w:tcPr>
          <w:p w14:paraId="7794D2E2" w14:textId="77777777" w:rsidR="00BC08A7" w:rsidRPr="00BC08A7" w:rsidRDefault="00BC08A7" w:rsidP="00BC08A7">
            <w:pPr>
              <w:spacing w:after="200" w:line="276" w:lineRule="auto"/>
              <w:rPr>
                <w:rFonts w:ascii="Calibri" w:eastAsia="Calibri" w:hAnsi="Calibri" w:cs="Calibri"/>
                <w:bCs/>
                <w:color w:val="000000" w:themeColor="text1"/>
              </w:rPr>
            </w:pPr>
          </w:p>
        </w:tc>
      </w:tr>
      <w:tr w:rsidR="00BC08A7" w:rsidRPr="00BC08A7" w14:paraId="774C1EFA" w14:textId="77777777" w:rsidTr="00BA184A">
        <w:tc>
          <w:tcPr>
            <w:tcW w:w="4956" w:type="dxa"/>
          </w:tcPr>
          <w:p w14:paraId="6147C85A" w14:textId="77777777" w:rsidR="00BC08A7" w:rsidRPr="00BC08A7" w:rsidRDefault="00BC08A7" w:rsidP="00BC08A7">
            <w:pPr>
              <w:spacing w:after="200" w:line="276" w:lineRule="auto"/>
              <w:jc w:val="right"/>
              <w:rPr>
                <w:rFonts w:ascii="Calibri" w:eastAsia="Calibri" w:hAnsi="Calibri" w:cs="Calibri"/>
                <w:bCs/>
                <w:color w:val="000000" w:themeColor="text1"/>
              </w:rPr>
            </w:pPr>
            <w:r w:rsidRPr="00BC08A7">
              <w:rPr>
                <w:rFonts w:ascii="Calibri" w:eastAsia="Calibri" w:hAnsi="Calibri" w:cs="Calibri"/>
                <w:bCs/>
                <w:color w:val="000000" w:themeColor="text1"/>
              </w:rPr>
              <w:t>PDV:</w:t>
            </w:r>
          </w:p>
        </w:tc>
        <w:tc>
          <w:tcPr>
            <w:tcW w:w="4956" w:type="dxa"/>
          </w:tcPr>
          <w:p w14:paraId="19DE1158" w14:textId="77777777" w:rsidR="00BC08A7" w:rsidRPr="00BC08A7" w:rsidRDefault="00BC08A7" w:rsidP="00BC08A7">
            <w:pPr>
              <w:spacing w:after="200" w:line="276" w:lineRule="auto"/>
              <w:rPr>
                <w:rFonts w:ascii="Calibri" w:eastAsia="Calibri" w:hAnsi="Calibri" w:cs="Calibri"/>
                <w:bCs/>
                <w:color w:val="000000" w:themeColor="text1"/>
              </w:rPr>
            </w:pPr>
          </w:p>
        </w:tc>
      </w:tr>
      <w:tr w:rsidR="00BC08A7" w:rsidRPr="00BC08A7" w14:paraId="7D4D6529" w14:textId="77777777" w:rsidTr="00BA184A">
        <w:tc>
          <w:tcPr>
            <w:tcW w:w="4956" w:type="dxa"/>
          </w:tcPr>
          <w:p w14:paraId="3E4D5DFF" w14:textId="77777777" w:rsidR="00BC08A7" w:rsidRPr="00BC08A7" w:rsidRDefault="00BC08A7" w:rsidP="00BC08A7">
            <w:pPr>
              <w:spacing w:after="200" w:line="276" w:lineRule="auto"/>
              <w:jc w:val="right"/>
              <w:rPr>
                <w:rFonts w:ascii="Calibri" w:eastAsia="Calibri" w:hAnsi="Calibri" w:cs="Calibri"/>
                <w:bCs/>
                <w:color w:val="000000" w:themeColor="text1"/>
              </w:rPr>
            </w:pPr>
            <w:r w:rsidRPr="00BC08A7">
              <w:rPr>
                <w:rFonts w:ascii="Calibri" w:eastAsia="Calibri" w:hAnsi="Calibri" w:cs="Calibri"/>
                <w:bCs/>
                <w:color w:val="000000" w:themeColor="text1"/>
              </w:rPr>
              <w:t>Ukupna cijena ponude s PDV-om:</w:t>
            </w:r>
          </w:p>
        </w:tc>
        <w:tc>
          <w:tcPr>
            <w:tcW w:w="4956" w:type="dxa"/>
          </w:tcPr>
          <w:p w14:paraId="391BDF2C" w14:textId="77777777" w:rsidR="00BC08A7" w:rsidRPr="00BC08A7" w:rsidRDefault="00BC08A7" w:rsidP="00BC08A7">
            <w:pPr>
              <w:spacing w:after="200" w:line="276" w:lineRule="auto"/>
              <w:rPr>
                <w:rFonts w:ascii="Calibri" w:eastAsia="Calibri" w:hAnsi="Calibri" w:cs="Calibri"/>
                <w:bCs/>
                <w:color w:val="000000" w:themeColor="text1"/>
              </w:rPr>
            </w:pPr>
          </w:p>
        </w:tc>
      </w:tr>
    </w:tbl>
    <w:p w14:paraId="1D2ECF5B" w14:textId="77777777" w:rsidR="00BC08A7" w:rsidRPr="00BC08A7" w:rsidRDefault="00BC08A7" w:rsidP="00BC08A7">
      <w:pPr>
        <w:spacing w:after="0" w:line="240" w:lineRule="auto"/>
        <w:contextualSpacing/>
        <w:rPr>
          <w:rFonts w:ascii="Calibri" w:eastAsia="Calibri" w:hAnsi="Calibri" w:cs="Calibri"/>
          <w:bCs/>
          <w:color w:val="000000" w:themeColor="text1"/>
          <w:sz w:val="22"/>
          <w:szCs w:val="22"/>
          <w14:ligatures w14:val="none"/>
        </w:rPr>
      </w:pPr>
    </w:p>
    <w:p w14:paraId="27D59A78" w14:textId="35F95325" w:rsidR="00BC08A7" w:rsidRPr="00BC08A7" w:rsidRDefault="00BC08A7" w:rsidP="00BC08A7">
      <w:pPr>
        <w:spacing w:after="0" w:line="240" w:lineRule="auto"/>
        <w:contextualSpacing/>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UKUPNA cijena ponude s PDV-om: __________________________________________________________________________________</w:t>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t>(slovima)</w:t>
      </w:r>
    </w:p>
    <w:p w14:paraId="4893C137" w14:textId="77777777" w:rsidR="00BC08A7" w:rsidRPr="00BC08A7" w:rsidRDefault="00BC08A7" w:rsidP="00BC08A7">
      <w:pPr>
        <w:spacing w:after="0" w:line="240" w:lineRule="auto"/>
        <w:contextualSpacing/>
        <w:rPr>
          <w:rFonts w:ascii="Calibri" w:eastAsia="Calibri" w:hAnsi="Calibri" w:cs="Calibri"/>
          <w:bCs/>
          <w:color w:val="000000" w:themeColor="text1"/>
          <w:sz w:val="22"/>
          <w:szCs w:val="22"/>
          <w14:ligatures w14:val="none"/>
        </w:rPr>
      </w:pPr>
    </w:p>
    <w:p w14:paraId="676829BA" w14:textId="77777777"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Rok valjanosti ponude: najmanje 90 (devedeset) dana od dana određenog za dostavu ponuda.</w:t>
      </w:r>
    </w:p>
    <w:p w14:paraId="2215C11A" w14:textId="77777777" w:rsidR="00BC08A7" w:rsidRPr="00BC08A7" w:rsidRDefault="00BC08A7" w:rsidP="00BC08A7">
      <w:pPr>
        <w:spacing w:after="200" w:line="276"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Ponuđeno mora u cijelosti zadovoljiti sve karakteristike koje su opisane u Tehničkim  specifikacijama (Prilog 3).</w:t>
      </w:r>
    </w:p>
    <w:p w14:paraId="379DD7F0" w14:textId="0C20D415" w:rsidR="00BC08A7" w:rsidRPr="00BC08A7" w:rsidRDefault="00BC08A7" w:rsidP="00BC08A7">
      <w:pPr>
        <w:spacing w:after="0" w:line="240" w:lineRule="auto"/>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_______________________________________</w:t>
      </w:r>
      <w:r w:rsidRPr="00BC08A7">
        <w:rPr>
          <w:rFonts w:ascii="Calibri" w:eastAsia="Calibri" w:hAnsi="Calibri" w:cs="Calibri"/>
          <w:bCs/>
          <w:color w:val="000000" w:themeColor="text1"/>
          <w:sz w:val="22"/>
          <w:szCs w:val="22"/>
          <w14:ligatures w14:val="none"/>
        </w:rPr>
        <w:tab/>
        <w:t>________________________________</w:t>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tab/>
      </w:r>
      <w:r w:rsidRPr="00BC08A7">
        <w:rPr>
          <w:rFonts w:ascii="Calibri" w:eastAsia="Calibri" w:hAnsi="Calibri" w:cs="Calibri"/>
          <w:bCs/>
          <w:color w:val="000000" w:themeColor="text1"/>
          <w:sz w:val="22"/>
          <w:szCs w:val="22"/>
          <w14:ligatures w14:val="none"/>
        </w:rPr>
        <w:softHyphen/>
      </w:r>
      <w:r w:rsidRPr="00BC08A7">
        <w:rPr>
          <w:rFonts w:ascii="Calibri" w:eastAsia="Calibri" w:hAnsi="Calibri" w:cs="Calibri"/>
          <w:bCs/>
          <w:color w:val="000000" w:themeColor="text1"/>
          <w:sz w:val="22"/>
          <w:szCs w:val="22"/>
          <w14:ligatures w14:val="none"/>
        </w:rPr>
        <w:softHyphen/>
        <w:t xml:space="preserve">  </w:t>
      </w:r>
    </w:p>
    <w:p w14:paraId="3D71F5B1" w14:textId="6274D83C" w:rsidR="00BC08A7" w:rsidRPr="00BC08A7" w:rsidRDefault="00BC08A7" w:rsidP="00BC08A7">
      <w:pPr>
        <w:spacing w:after="0" w:line="240" w:lineRule="auto"/>
        <w:contextualSpacing/>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 xml:space="preserve">(čitko ime i prezime ovlaštene osobe Ponuditelja) </w:t>
      </w:r>
      <w:r w:rsidRPr="00BC08A7">
        <w:rPr>
          <w:rFonts w:ascii="Calibri" w:eastAsia="Calibri" w:hAnsi="Calibri" w:cs="Calibri"/>
          <w:bCs/>
          <w:color w:val="000000" w:themeColor="text1"/>
          <w:sz w:val="22"/>
          <w:szCs w:val="22"/>
          <w14:ligatures w14:val="none"/>
        </w:rPr>
        <w:tab/>
        <w:t xml:space="preserve">M.P. </w:t>
      </w:r>
      <w:r w:rsidRPr="00BC08A7">
        <w:rPr>
          <w:rFonts w:ascii="Calibri" w:eastAsia="Calibri" w:hAnsi="Calibri" w:cs="Calibri"/>
          <w:bCs/>
          <w:color w:val="000000" w:themeColor="text1"/>
          <w:sz w:val="22"/>
          <w:szCs w:val="22"/>
          <w14:ligatures w14:val="none"/>
        </w:rPr>
        <w:tab/>
        <w:t>(potpis ovlaštene osobe Ponuditelja)</w:t>
      </w:r>
    </w:p>
    <w:p w14:paraId="57EB6988" w14:textId="77777777" w:rsidR="00BC08A7" w:rsidRPr="00BC08A7" w:rsidRDefault="00BC08A7" w:rsidP="00BC08A7">
      <w:pPr>
        <w:spacing w:after="0" w:line="240" w:lineRule="auto"/>
        <w:jc w:val="right"/>
        <w:rPr>
          <w:rFonts w:ascii="Calibri" w:eastAsia="Calibri" w:hAnsi="Calibri" w:cs="Calibri"/>
          <w:bCs/>
          <w:color w:val="000000" w:themeColor="text1"/>
          <w:sz w:val="22"/>
          <w:szCs w:val="22"/>
          <w14:ligatures w14:val="none"/>
        </w:rPr>
      </w:pPr>
    </w:p>
    <w:p w14:paraId="7D3C6543" w14:textId="77777777" w:rsidR="00BC08A7" w:rsidRPr="00BC08A7" w:rsidRDefault="00BC08A7" w:rsidP="00BC08A7">
      <w:pPr>
        <w:spacing w:after="0" w:line="240" w:lineRule="auto"/>
        <w:jc w:val="right"/>
        <w:rPr>
          <w:rFonts w:ascii="Calibri" w:eastAsia="Calibri" w:hAnsi="Calibri" w:cs="Calibri"/>
          <w:bCs/>
          <w:color w:val="000000" w:themeColor="text1"/>
          <w:sz w:val="22"/>
          <w:szCs w:val="22"/>
          <w14:ligatures w14:val="none"/>
        </w:rPr>
      </w:pPr>
    </w:p>
    <w:p w14:paraId="1105B9E6" w14:textId="77777777" w:rsidR="00BC08A7" w:rsidRPr="00BC08A7" w:rsidRDefault="00BC08A7" w:rsidP="00BC08A7">
      <w:pPr>
        <w:spacing w:after="0" w:line="240" w:lineRule="auto"/>
        <w:jc w:val="right"/>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______________________________________</w:t>
      </w:r>
    </w:p>
    <w:p w14:paraId="7DA53C95" w14:textId="2A4B6A9E" w:rsidR="00486825" w:rsidRPr="008447BE" w:rsidRDefault="00BC08A7" w:rsidP="008447BE">
      <w:pPr>
        <w:spacing w:after="0" w:line="240" w:lineRule="auto"/>
        <w:ind w:left="4956" w:firstLine="708"/>
        <w:jc w:val="center"/>
        <w:rPr>
          <w:rFonts w:ascii="Calibri" w:eastAsia="Calibri" w:hAnsi="Calibri" w:cs="Calibri"/>
          <w:bCs/>
          <w:color w:val="000000" w:themeColor="text1"/>
          <w:sz w:val="22"/>
          <w:szCs w:val="22"/>
          <w14:ligatures w14:val="none"/>
        </w:rPr>
      </w:pPr>
      <w:r w:rsidRPr="00BC08A7">
        <w:rPr>
          <w:rFonts w:ascii="Calibri" w:eastAsia="Calibri" w:hAnsi="Calibri" w:cs="Calibri"/>
          <w:bCs/>
          <w:color w:val="000000" w:themeColor="text1"/>
          <w:sz w:val="22"/>
          <w:szCs w:val="22"/>
          <w14:ligatures w14:val="none"/>
        </w:rPr>
        <w:t>Mjesto i datum</w:t>
      </w:r>
      <w:r w:rsidR="006C0E3D" w:rsidRPr="00486825">
        <w:rPr>
          <w:rFonts w:ascii="Calibri" w:eastAsia="Arial" w:hAnsi="Calibri" w:cs="Calibri"/>
          <w:b/>
          <w:sz w:val="22"/>
          <w:szCs w:val="22"/>
          <w:lang w:eastAsia="ar-SA"/>
        </w:rPr>
        <w:tab/>
      </w:r>
    </w:p>
    <w:p w14:paraId="1621B339" w14:textId="7283DBB7" w:rsidR="00F37098" w:rsidRPr="00F37098" w:rsidRDefault="00F37098">
      <w:pPr>
        <w:rPr>
          <w:rFonts w:ascii="Calibri" w:eastAsia="Arial" w:hAnsi="Calibri" w:cs="Calibri"/>
          <w:b/>
          <w:sz w:val="22"/>
          <w:szCs w:val="22"/>
          <w:lang w:eastAsia="ar-SA"/>
        </w:rPr>
      </w:pPr>
      <w:r>
        <w:br w:type="page"/>
      </w:r>
    </w:p>
    <w:p w14:paraId="75898D2C" w14:textId="77777777" w:rsidR="00F37098" w:rsidRDefault="00F37098" w:rsidP="00486825">
      <w:pPr>
        <w:spacing w:after="0" w:line="240" w:lineRule="auto"/>
        <w:jc w:val="right"/>
        <w:rPr>
          <w:rFonts w:ascii="Calibri" w:eastAsia="Times New Roman" w:hAnsi="Calibri" w:cs="Calibri"/>
          <w:b/>
          <w:bCs/>
          <w:color w:val="000000"/>
          <w:kern w:val="0"/>
          <w:sz w:val="22"/>
          <w:szCs w:val="22"/>
          <w:lang w:eastAsia="hr-HR"/>
          <w14:ligatures w14:val="none"/>
        </w:rPr>
        <w:sectPr w:rsidR="00F37098" w:rsidSect="00F37098">
          <w:footerReference w:type="default" r:id="rId9"/>
          <w:pgSz w:w="11906" w:h="16838"/>
          <w:pgMar w:top="1440" w:right="1440" w:bottom="1440" w:left="1440" w:header="708" w:footer="708" w:gutter="0"/>
          <w:pgNumType w:start="1"/>
          <w:cols w:space="708"/>
          <w:titlePg/>
          <w:docGrid w:linePitch="360"/>
        </w:sectPr>
      </w:pPr>
    </w:p>
    <w:tbl>
      <w:tblPr>
        <w:tblW w:w="0" w:type="auto"/>
        <w:tblLook w:val="04A0" w:firstRow="1" w:lastRow="0" w:firstColumn="1" w:lastColumn="0" w:noHBand="0" w:noVBand="1"/>
      </w:tblPr>
      <w:tblGrid>
        <w:gridCol w:w="2737"/>
        <w:gridCol w:w="1603"/>
        <w:gridCol w:w="1821"/>
        <w:gridCol w:w="1624"/>
        <w:gridCol w:w="3272"/>
        <w:gridCol w:w="2901"/>
      </w:tblGrid>
      <w:tr w:rsidR="00486825" w:rsidRPr="00486825" w14:paraId="7260BB2E" w14:textId="77777777" w:rsidTr="00553E68">
        <w:trPr>
          <w:trHeight w:val="300"/>
        </w:trPr>
        <w:tc>
          <w:tcPr>
            <w:tcW w:w="11057" w:type="dxa"/>
            <w:gridSpan w:val="5"/>
            <w:tcBorders>
              <w:top w:val="nil"/>
              <w:left w:val="nil"/>
              <w:bottom w:val="nil"/>
              <w:right w:val="nil"/>
            </w:tcBorders>
            <w:noWrap/>
            <w:vAlign w:val="bottom"/>
            <w:hideMark/>
          </w:tcPr>
          <w:p w14:paraId="7B24694B" w14:textId="10BF4E0B" w:rsidR="00486825" w:rsidRPr="00486825" w:rsidRDefault="00486825" w:rsidP="00F37098">
            <w:pPr>
              <w:spacing w:after="0" w:line="240" w:lineRule="auto"/>
              <w:jc w:val="right"/>
              <w:rPr>
                <w:rFonts w:ascii="Calibri" w:eastAsia="Times New Roman" w:hAnsi="Calibri" w:cs="Calibri"/>
                <w:b/>
                <w:bCs/>
                <w:color w:val="000000"/>
                <w:kern w:val="0"/>
                <w:sz w:val="22"/>
                <w:szCs w:val="22"/>
                <w:lang w:eastAsia="hr-HR"/>
                <w14:ligatures w14:val="none"/>
              </w:rPr>
            </w:pPr>
            <w:r w:rsidRPr="00486825">
              <w:rPr>
                <w:rFonts w:ascii="Calibri" w:eastAsia="Times New Roman" w:hAnsi="Calibri" w:cs="Calibri"/>
                <w:b/>
                <w:bCs/>
                <w:color w:val="000000"/>
                <w:kern w:val="0"/>
                <w:sz w:val="22"/>
                <w:szCs w:val="22"/>
                <w:lang w:eastAsia="hr-HR"/>
                <w14:ligatures w14:val="none"/>
              </w:rPr>
              <w:lastRenderedPageBreak/>
              <w:t>Prilog 2</w:t>
            </w:r>
          </w:p>
        </w:tc>
        <w:tc>
          <w:tcPr>
            <w:tcW w:w="2901" w:type="dxa"/>
            <w:tcBorders>
              <w:top w:val="nil"/>
              <w:left w:val="nil"/>
              <w:bottom w:val="nil"/>
              <w:right w:val="nil"/>
            </w:tcBorders>
            <w:noWrap/>
            <w:vAlign w:val="bottom"/>
            <w:hideMark/>
          </w:tcPr>
          <w:p w14:paraId="3EE8570F" w14:textId="77777777" w:rsidR="00486825" w:rsidRPr="00486825" w:rsidRDefault="00486825" w:rsidP="00486825">
            <w:pPr>
              <w:spacing w:after="0" w:line="240" w:lineRule="auto"/>
              <w:jc w:val="right"/>
              <w:rPr>
                <w:rFonts w:ascii="Calibri" w:eastAsia="Times New Roman" w:hAnsi="Calibri" w:cs="Calibri"/>
                <w:b/>
                <w:bCs/>
                <w:color w:val="000000"/>
                <w:kern w:val="0"/>
                <w:sz w:val="22"/>
                <w:szCs w:val="22"/>
                <w:lang w:eastAsia="hr-HR"/>
                <w14:ligatures w14:val="none"/>
              </w:rPr>
            </w:pPr>
          </w:p>
        </w:tc>
      </w:tr>
      <w:tr w:rsidR="00486825" w:rsidRPr="00486825" w14:paraId="5F5B2371" w14:textId="77777777" w:rsidTr="00553E68">
        <w:trPr>
          <w:trHeight w:val="982"/>
        </w:trPr>
        <w:tc>
          <w:tcPr>
            <w:tcW w:w="11057" w:type="dxa"/>
            <w:gridSpan w:val="5"/>
            <w:tcBorders>
              <w:top w:val="nil"/>
              <w:left w:val="nil"/>
              <w:bottom w:val="nil"/>
              <w:right w:val="nil"/>
            </w:tcBorders>
            <w:vAlign w:val="center"/>
            <w:hideMark/>
          </w:tcPr>
          <w:p w14:paraId="03F9C0A9" w14:textId="77777777" w:rsidR="00486825" w:rsidRPr="00486825" w:rsidRDefault="00486825" w:rsidP="00486825">
            <w:pPr>
              <w:spacing w:after="0" w:line="240" w:lineRule="auto"/>
              <w:rPr>
                <w:rFonts w:ascii="Calibri" w:eastAsia="Times New Roman" w:hAnsi="Calibri" w:cs="Calibri"/>
                <w:b/>
                <w:bCs/>
                <w:color w:val="000000"/>
                <w:kern w:val="0"/>
                <w:sz w:val="22"/>
                <w:szCs w:val="22"/>
                <w:lang w:eastAsia="hr-HR"/>
                <w14:ligatures w14:val="none"/>
              </w:rPr>
            </w:pPr>
            <w:r w:rsidRPr="00486825">
              <w:rPr>
                <w:rFonts w:ascii="Calibri" w:eastAsia="Times New Roman" w:hAnsi="Calibri" w:cs="Calibri"/>
                <w:b/>
                <w:bCs/>
                <w:color w:val="000000"/>
                <w:kern w:val="0"/>
                <w:sz w:val="22"/>
                <w:szCs w:val="22"/>
                <w:lang w:eastAsia="hr-HR"/>
                <w14:ligatures w14:val="none"/>
              </w:rPr>
              <w:t>Naručitelj: KONCERTNA DVORANA VATROSLAVA LISINSKOG</w:t>
            </w:r>
            <w:r w:rsidRPr="00486825">
              <w:rPr>
                <w:rFonts w:ascii="Calibri" w:eastAsia="Times New Roman" w:hAnsi="Calibri" w:cs="Calibri"/>
                <w:b/>
                <w:bCs/>
                <w:color w:val="000000"/>
                <w:kern w:val="0"/>
                <w:sz w:val="22"/>
                <w:szCs w:val="22"/>
                <w:lang w:eastAsia="hr-HR"/>
                <w14:ligatures w14:val="none"/>
              </w:rPr>
              <w:br/>
              <w:t xml:space="preserve">Trg Stjepana Radića 4, Zagreb, </w:t>
            </w:r>
            <w:r w:rsidRPr="00486825">
              <w:rPr>
                <w:rFonts w:ascii="Calibri" w:eastAsia="Times New Roman" w:hAnsi="Calibri" w:cs="Calibri"/>
                <w:b/>
                <w:bCs/>
                <w:color w:val="000000"/>
                <w:kern w:val="0"/>
                <w:sz w:val="22"/>
                <w:szCs w:val="22"/>
                <w:lang w:eastAsia="hr-HR"/>
                <w14:ligatures w14:val="none"/>
              </w:rPr>
              <w:br/>
              <w:t>OIB: 54493774760; MB: 3282228</w:t>
            </w:r>
            <w:r w:rsidRPr="00486825">
              <w:rPr>
                <w:rFonts w:ascii="Calibri" w:eastAsia="Times New Roman" w:hAnsi="Calibri" w:cs="Calibri"/>
                <w:b/>
                <w:bCs/>
                <w:color w:val="000000"/>
                <w:kern w:val="0"/>
                <w:sz w:val="22"/>
                <w:szCs w:val="22"/>
                <w:lang w:eastAsia="hr-HR"/>
                <w14:ligatures w14:val="none"/>
              </w:rPr>
              <w:br/>
              <w:t>Predmet nabave: Usluge mobilne telefonije i mobilni telefoni</w:t>
            </w:r>
            <w:r w:rsidRPr="00486825">
              <w:rPr>
                <w:rFonts w:ascii="Calibri" w:eastAsia="Times New Roman" w:hAnsi="Calibri" w:cs="Calibri"/>
                <w:b/>
                <w:bCs/>
                <w:color w:val="000000"/>
                <w:kern w:val="0"/>
                <w:sz w:val="22"/>
                <w:szCs w:val="22"/>
                <w:lang w:eastAsia="hr-HR"/>
                <w14:ligatures w14:val="none"/>
              </w:rPr>
              <w:br/>
              <w:t>Evidencijski broj nabave: 119/25 J</w:t>
            </w:r>
          </w:p>
        </w:tc>
        <w:tc>
          <w:tcPr>
            <w:tcW w:w="2901" w:type="dxa"/>
            <w:tcBorders>
              <w:top w:val="nil"/>
              <w:left w:val="nil"/>
              <w:bottom w:val="nil"/>
              <w:right w:val="nil"/>
            </w:tcBorders>
            <w:noWrap/>
            <w:vAlign w:val="bottom"/>
            <w:hideMark/>
          </w:tcPr>
          <w:p w14:paraId="1F60CB12" w14:textId="77777777" w:rsidR="00486825" w:rsidRPr="00486825" w:rsidRDefault="00486825" w:rsidP="00486825">
            <w:pPr>
              <w:spacing w:after="0" w:line="240" w:lineRule="auto"/>
              <w:rPr>
                <w:rFonts w:ascii="Calibri" w:eastAsia="Times New Roman" w:hAnsi="Calibri" w:cs="Calibri"/>
                <w:b/>
                <w:bCs/>
                <w:color w:val="000000"/>
                <w:kern w:val="0"/>
                <w:sz w:val="22"/>
                <w:szCs w:val="22"/>
                <w:lang w:eastAsia="hr-HR"/>
                <w14:ligatures w14:val="none"/>
              </w:rPr>
            </w:pPr>
          </w:p>
        </w:tc>
      </w:tr>
      <w:tr w:rsidR="00486825" w:rsidRPr="00486825" w14:paraId="54E9806B" w14:textId="77777777" w:rsidTr="00553E68">
        <w:trPr>
          <w:trHeight w:val="315"/>
        </w:trPr>
        <w:tc>
          <w:tcPr>
            <w:tcW w:w="11057" w:type="dxa"/>
            <w:gridSpan w:val="5"/>
            <w:vMerge w:val="restart"/>
            <w:tcBorders>
              <w:top w:val="nil"/>
              <w:left w:val="nil"/>
              <w:bottom w:val="single" w:sz="8" w:space="0" w:color="000000"/>
              <w:right w:val="nil"/>
            </w:tcBorders>
            <w:shd w:val="clear" w:color="000000" w:fill="D6DCE4"/>
            <w:noWrap/>
            <w:vAlign w:val="center"/>
            <w:hideMark/>
          </w:tcPr>
          <w:p w14:paraId="466B7ED7"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lang w:eastAsia="hr-HR"/>
                <w14:ligatures w14:val="none"/>
              </w:rPr>
            </w:pPr>
            <w:r w:rsidRPr="00486825">
              <w:rPr>
                <w:rFonts w:ascii="Times New Roman" w:eastAsia="Times New Roman" w:hAnsi="Times New Roman" w:cs="Times New Roman"/>
                <w:b/>
                <w:bCs/>
                <w:color w:val="000000"/>
                <w:kern w:val="0"/>
                <w:lang w:eastAsia="hr-HR"/>
                <w14:ligatures w14:val="none"/>
              </w:rPr>
              <w:t>TROŠKOVNIK</w:t>
            </w:r>
          </w:p>
        </w:tc>
        <w:tc>
          <w:tcPr>
            <w:tcW w:w="2901" w:type="dxa"/>
            <w:tcBorders>
              <w:top w:val="nil"/>
              <w:left w:val="nil"/>
              <w:bottom w:val="nil"/>
              <w:right w:val="nil"/>
            </w:tcBorders>
            <w:noWrap/>
            <w:vAlign w:val="bottom"/>
            <w:hideMark/>
          </w:tcPr>
          <w:p w14:paraId="24EDE150"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lang w:eastAsia="hr-HR"/>
                <w14:ligatures w14:val="none"/>
              </w:rPr>
            </w:pPr>
          </w:p>
        </w:tc>
      </w:tr>
      <w:tr w:rsidR="00486825" w:rsidRPr="00486825" w14:paraId="5C2D2264" w14:textId="77777777" w:rsidTr="00553E68">
        <w:trPr>
          <w:trHeight w:val="315"/>
        </w:trPr>
        <w:tc>
          <w:tcPr>
            <w:tcW w:w="11057" w:type="dxa"/>
            <w:gridSpan w:val="5"/>
            <w:vMerge/>
            <w:tcBorders>
              <w:top w:val="nil"/>
              <w:left w:val="nil"/>
              <w:bottom w:val="single" w:sz="8" w:space="0" w:color="000000"/>
              <w:right w:val="nil"/>
            </w:tcBorders>
            <w:vAlign w:val="center"/>
            <w:hideMark/>
          </w:tcPr>
          <w:p w14:paraId="1CF07838" w14:textId="77777777" w:rsidR="00486825" w:rsidRPr="00486825" w:rsidRDefault="00486825" w:rsidP="00486825">
            <w:pPr>
              <w:spacing w:after="0" w:line="240" w:lineRule="auto"/>
              <w:rPr>
                <w:rFonts w:ascii="Times New Roman" w:eastAsia="Times New Roman" w:hAnsi="Times New Roman" w:cs="Times New Roman"/>
                <w:b/>
                <w:bCs/>
                <w:color w:val="000000"/>
                <w:kern w:val="0"/>
                <w:lang w:eastAsia="hr-HR"/>
                <w14:ligatures w14:val="none"/>
              </w:rPr>
            </w:pPr>
          </w:p>
        </w:tc>
        <w:tc>
          <w:tcPr>
            <w:tcW w:w="2901" w:type="dxa"/>
            <w:tcBorders>
              <w:top w:val="nil"/>
              <w:left w:val="nil"/>
              <w:bottom w:val="nil"/>
              <w:right w:val="nil"/>
            </w:tcBorders>
            <w:noWrap/>
            <w:vAlign w:val="bottom"/>
            <w:hideMark/>
          </w:tcPr>
          <w:p w14:paraId="5040ACAC" w14:textId="77777777" w:rsidR="00486825" w:rsidRPr="00486825" w:rsidRDefault="00486825" w:rsidP="00486825">
            <w:pPr>
              <w:spacing w:after="0" w:line="240" w:lineRule="auto"/>
              <w:rPr>
                <w:rFonts w:ascii="Times New Roman" w:eastAsia="Times New Roman" w:hAnsi="Times New Roman" w:cs="Times New Roman"/>
                <w:kern w:val="0"/>
                <w:sz w:val="20"/>
                <w:szCs w:val="20"/>
                <w:lang w:eastAsia="hr-HR"/>
                <w14:ligatures w14:val="none"/>
              </w:rPr>
            </w:pPr>
          </w:p>
        </w:tc>
      </w:tr>
      <w:tr w:rsidR="00486825" w:rsidRPr="00486825" w14:paraId="28BE01A6" w14:textId="77777777" w:rsidTr="00553E68">
        <w:trPr>
          <w:trHeight w:val="60"/>
        </w:trPr>
        <w:tc>
          <w:tcPr>
            <w:tcW w:w="11057" w:type="dxa"/>
            <w:gridSpan w:val="5"/>
            <w:vMerge/>
            <w:tcBorders>
              <w:top w:val="nil"/>
              <w:left w:val="nil"/>
              <w:bottom w:val="single" w:sz="8" w:space="0" w:color="000000"/>
              <w:right w:val="nil"/>
            </w:tcBorders>
            <w:vAlign w:val="center"/>
            <w:hideMark/>
          </w:tcPr>
          <w:p w14:paraId="4A8D4359" w14:textId="77777777" w:rsidR="00486825" w:rsidRPr="00486825" w:rsidRDefault="00486825" w:rsidP="00486825">
            <w:pPr>
              <w:spacing w:after="0" w:line="240" w:lineRule="auto"/>
              <w:rPr>
                <w:rFonts w:ascii="Times New Roman" w:eastAsia="Times New Roman" w:hAnsi="Times New Roman" w:cs="Times New Roman"/>
                <w:b/>
                <w:bCs/>
                <w:color w:val="000000"/>
                <w:kern w:val="0"/>
                <w:lang w:eastAsia="hr-HR"/>
                <w14:ligatures w14:val="none"/>
              </w:rPr>
            </w:pPr>
          </w:p>
        </w:tc>
        <w:tc>
          <w:tcPr>
            <w:tcW w:w="2901" w:type="dxa"/>
            <w:tcBorders>
              <w:top w:val="nil"/>
              <w:left w:val="nil"/>
              <w:bottom w:val="nil"/>
              <w:right w:val="nil"/>
            </w:tcBorders>
            <w:noWrap/>
            <w:vAlign w:val="bottom"/>
            <w:hideMark/>
          </w:tcPr>
          <w:p w14:paraId="285D9230" w14:textId="77777777" w:rsidR="00486825" w:rsidRPr="00486825" w:rsidRDefault="00486825" w:rsidP="00486825">
            <w:pPr>
              <w:spacing w:after="0" w:line="240" w:lineRule="auto"/>
              <w:rPr>
                <w:rFonts w:ascii="Times New Roman" w:eastAsia="Times New Roman" w:hAnsi="Times New Roman" w:cs="Times New Roman"/>
                <w:kern w:val="0"/>
                <w:sz w:val="20"/>
                <w:szCs w:val="20"/>
                <w:lang w:eastAsia="hr-HR"/>
                <w14:ligatures w14:val="none"/>
              </w:rPr>
            </w:pPr>
          </w:p>
        </w:tc>
      </w:tr>
      <w:tr w:rsidR="00486825" w:rsidRPr="00486825" w14:paraId="0A8DDB61" w14:textId="77777777" w:rsidTr="00553E68">
        <w:trPr>
          <w:trHeight w:val="300"/>
        </w:trPr>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1C51F85A"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1. Cjenik jednokratnih naknada</w:t>
            </w:r>
            <w:r w:rsidRPr="00486825">
              <w:rPr>
                <w:rFonts w:ascii="Times New Roman" w:eastAsia="Times New Roman" w:hAnsi="Times New Roman" w:cs="Times New Roman"/>
                <w:b/>
                <w:bCs/>
                <w:color w:val="FFFFFF"/>
                <w:kern w:val="0"/>
                <w:sz w:val="22"/>
                <w:szCs w:val="22"/>
                <w:lang w:eastAsia="hr-HR"/>
                <w14:ligatures w14:val="none"/>
              </w:rPr>
              <w:br/>
              <w:t>(mobilni uređaji)</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0FB14D45"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Jedinica mjere</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1FEE08DD"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Jedinična cijena bez PDV</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09D6D3FD"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Količina</w:t>
            </w:r>
          </w:p>
        </w:tc>
        <w:tc>
          <w:tcPr>
            <w:tcW w:w="3272" w:type="dxa"/>
            <w:vMerge w:val="restart"/>
            <w:tcBorders>
              <w:top w:val="nil"/>
              <w:left w:val="single" w:sz="8" w:space="0" w:color="auto"/>
              <w:bottom w:val="single" w:sz="8" w:space="0" w:color="000000"/>
              <w:right w:val="single" w:sz="8" w:space="0" w:color="auto"/>
            </w:tcBorders>
            <w:shd w:val="clear" w:color="000000" w:fill="4472C4"/>
            <w:vAlign w:val="center"/>
            <w:hideMark/>
          </w:tcPr>
          <w:p w14:paraId="118F5240"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Ukupno (€) bez PDV-a</w:t>
            </w:r>
          </w:p>
        </w:tc>
        <w:tc>
          <w:tcPr>
            <w:tcW w:w="2901" w:type="dxa"/>
            <w:tcBorders>
              <w:top w:val="nil"/>
              <w:left w:val="nil"/>
              <w:bottom w:val="nil"/>
              <w:right w:val="nil"/>
            </w:tcBorders>
            <w:noWrap/>
            <w:vAlign w:val="bottom"/>
            <w:hideMark/>
          </w:tcPr>
          <w:p w14:paraId="425323B6"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p>
        </w:tc>
      </w:tr>
      <w:tr w:rsidR="00486825" w:rsidRPr="00486825" w14:paraId="0451952C" w14:textId="77777777" w:rsidTr="00553E68">
        <w:trPr>
          <w:trHeight w:val="300"/>
        </w:trPr>
        <w:tc>
          <w:tcPr>
            <w:tcW w:w="0" w:type="auto"/>
            <w:vMerge/>
            <w:tcBorders>
              <w:top w:val="nil"/>
              <w:left w:val="single" w:sz="8" w:space="0" w:color="auto"/>
              <w:bottom w:val="single" w:sz="8" w:space="0" w:color="000000"/>
              <w:right w:val="single" w:sz="8" w:space="0" w:color="auto"/>
            </w:tcBorders>
            <w:vAlign w:val="center"/>
            <w:hideMark/>
          </w:tcPr>
          <w:p w14:paraId="7F25DF0B"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6AEA9BC9"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45675259"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27CF0291"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3272" w:type="dxa"/>
            <w:vMerge/>
            <w:tcBorders>
              <w:top w:val="nil"/>
              <w:left w:val="single" w:sz="8" w:space="0" w:color="auto"/>
              <w:bottom w:val="single" w:sz="8" w:space="0" w:color="000000"/>
              <w:right w:val="single" w:sz="8" w:space="0" w:color="auto"/>
            </w:tcBorders>
            <w:vAlign w:val="center"/>
            <w:hideMark/>
          </w:tcPr>
          <w:p w14:paraId="4BA22D2C"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2901" w:type="dxa"/>
            <w:tcBorders>
              <w:top w:val="nil"/>
              <w:left w:val="nil"/>
              <w:bottom w:val="nil"/>
              <w:right w:val="nil"/>
            </w:tcBorders>
            <w:noWrap/>
            <w:vAlign w:val="bottom"/>
            <w:hideMark/>
          </w:tcPr>
          <w:p w14:paraId="27ABC92D" w14:textId="77777777" w:rsidR="00486825" w:rsidRPr="00486825" w:rsidRDefault="00486825" w:rsidP="00486825">
            <w:pPr>
              <w:spacing w:after="0" w:line="240" w:lineRule="auto"/>
              <w:rPr>
                <w:rFonts w:ascii="Times New Roman" w:eastAsia="Times New Roman" w:hAnsi="Times New Roman" w:cs="Times New Roman"/>
                <w:kern w:val="0"/>
                <w:sz w:val="20"/>
                <w:szCs w:val="20"/>
                <w:lang w:eastAsia="hr-HR"/>
                <w14:ligatures w14:val="none"/>
              </w:rPr>
            </w:pPr>
          </w:p>
        </w:tc>
      </w:tr>
      <w:tr w:rsidR="00486825" w:rsidRPr="00486825" w14:paraId="4C997B71" w14:textId="77777777" w:rsidTr="00553E68">
        <w:trPr>
          <w:trHeight w:val="315"/>
        </w:trPr>
        <w:tc>
          <w:tcPr>
            <w:tcW w:w="0" w:type="auto"/>
            <w:vMerge/>
            <w:tcBorders>
              <w:top w:val="nil"/>
              <w:left w:val="single" w:sz="8" w:space="0" w:color="auto"/>
              <w:bottom w:val="single" w:sz="8" w:space="0" w:color="000000"/>
              <w:right w:val="single" w:sz="8" w:space="0" w:color="auto"/>
            </w:tcBorders>
            <w:vAlign w:val="center"/>
            <w:hideMark/>
          </w:tcPr>
          <w:p w14:paraId="48D479F2"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1A572543"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1C3D47D8"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75F9EE66"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3272" w:type="dxa"/>
            <w:vMerge/>
            <w:tcBorders>
              <w:top w:val="nil"/>
              <w:left w:val="single" w:sz="8" w:space="0" w:color="auto"/>
              <w:bottom w:val="single" w:sz="8" w:space="0" w:color="000000"/>
              <w:right w:val="single" w:sz="8" w:space="0" w:color="auto"/>
            </w:tcBorders>
            <w:vAlign w:val="center"/>
            <w:hideMark/>
          </w:tcPr>
          <w:p w14:paraId="103BC375"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2901" w:type="dxa"/>
            <w:tcBorders>
              <w:top w:val="nil"/>
              <w:left w:val="nil"/>
              <w:bottom w:val="nil"/>
              <w:right w:val="nil"/>
            </w:tcBorders>
            <w:noWrap/>
            <w:vAlign w:val="bottom"/>
            <w:hideMark/>
          </w:tcPr>
          <w:p w14:paraId="5FC6117B" w14:textId="77777777" w:rsidR="00486825" w:rsidRPr="00486825" w:rsidRDefault="00486825" w:rsidP="00486825">
            <w:pPr>
              <w:spacing w:after="0" w:line="240" w:lineRule="auto"/>
              <w:rPr>
                <w:rFonts w:ascii="Times New Roman" w:eastAsia="Times New Roman" w:hAnsi="Times New Roman" w:cs="Times New Roman"/>
                <w:kern w:val="0"/>
                <w:sz w:val="20"/>
                <w:szCs w:val="20"/>
                <w:lang w:eastAsia="hr-HR"/>
                <w14:ligatures w14:val="none"/>
              </w:rPr>
            </w:pPr>
          </w:p>
        </w:tc>
      </w:tr>
      <w:tr w:rsidR="00486825" w:rsidRPr="00486825" w14:paraId="60A46831" w14:textId="77777777" w:rsidTr="00553E68">
        <w:trPr>
          <w:trHeight w:val="555"/>
        </w:trPr>
        <w:tc>
          <w:tcPr>
            <w:tcW w:w="0" w:type="auto"/>
            <w:tcBorders>
              <w:top w:val="nil"/>
              <w:left w:val="single" w:sz="8" w:space="0" w:color="auto"/>
              <w:bottom w:val="single" w:sz="8" w:space="0" w:color="auto"/>
              <w:right w:val="single" w:sz="8" w:space="0" w:color="auto"/>
            </w:tcBorders>
            <w:vAlign w:val="center"/>
            <w:hideMark/>
          </w:tcPr>
          <w:p w14:paraId="37217D23"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Mobilni uređaj I. kategorije</w:t>
            </w:r>
          </w:p>
        </w:tc>
        <w:tc>
          <w:tcPr>
            <w:tcW w:w="0" w:type="auto"/>
            <w:tcBorders>
              <w:top w:val="nil"/>
              <w:left w:val="nil"/>
              <w:bottom w:val="single" w:sz="8" w:space="0" w:color="auto"/>
              <w:right w:val="single" w:sz="8" w:space="0" w:color="auto"/>
            </w:tcBorders>
            <w:vAlign w:val="center"/>
            <w:hideMark/>
          </w:tcPr>
          <w:p w14:paraId="1ACA6E73"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kom</w:t>
            </w:r>
          </w:p>
        </w:tc>
        <w:tc>
          <w:tcPr>
            <w:tcW w:w="0" w:type="auto"/>
            <w:tcBorders>
              <w:top w:val="nil"/>
              <w:left w:val="nil"/>
              <w:bottom w:val="single" w:sz="8" w:space="0" w:color="auto"/>
              <w:right w:val="single" w:sz="8" w:space="0" w:color="auto"/>
            </w:tcBorders>
            <w:noWrap/>
            <w:vAlign w:val="center"/>
            <w:hideMark/>
          </w:tcPr>
          <w:p w14:paraId="62FBF73C" w14:textId="2C6495D9"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p>
        </w:tc>
        <w:tc>
          <w:tcPr>
            <w:tcW w:w="0" w:type="auto"/>
            <w:tcBorders>
              <w:top w:val="nil"/>
              <w:left w:val="nil"/>
              <w:bottom w:val="single" w:sz="8" w:space="0" w:color="auto"/>
              <w:right w:val="single" w:sz="8" w:space="0" w:color="auto"/>
            </w:tcBorders>
            <w:vAlign w:val="center"/>
            <w:hideMark/>
          </w:tcPr>
          <w:p w14:paraId="7748A13E"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15</w:t>
            </w:r>
          </w:p>
        </w:tc>
        <w:tc>
          <w:tcPr>
            <w:tcW w:w="3272" w:type="dxa"/>
            <w:tcBorders>
              <w:top w:val="nil"/>
              <w:left w:val="nil"/>
              <w:bottom w:val="single" w:sz="8" w:space="0" w:color="auto"/>
              <w:right w:val="single" w:sz="8" w:space="0" w:color="auto"/>
            </w:tcBorders>
            <w:noWrap/>
            <w:vAlign w:val="center"/>
            <w:hideMark/>
          </w:tcPr>
          <w:p w14:paraId="385ECFAB"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c>
          <w:tcPr>
            <w:tcW w:w="2901" w:type="dxa"/>
            <w:tcBorders>
              <w:top w:val="nil"/>
              <w:left w:val="nil"/>
              <w:bottom w:val="nil"/>
              <w:right w:val="nil"/>
            </w:tcBorders>
            <w:noWrap/>
            <w:vAlign w:val="bottom"/>
            <w:hideMark/>
          </w:tcPr>
          <w:p w14:paraId="2851AE9C"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p>
        </w:tc>
      </w:tr>
      <w:tr w:rsidR="00486825" w:rsidRPr="00486825" w14:paraId="36D9DAD7" w14:textId="77777777" w:rsidTr="00553E68">
        <w:trPr>
          <w:trHeight w:val="315"/>
        </w:trPr>
        <w:tc>
          <w:tcPr>
            <w:tcW w:w="0" w:type="auto"/>
            <w:tcBorders>
              <w:top w:val="nil"/>
              <w:left w:val="single" w:sz="8" w:space="0" w:color="auto"/>
              <w:bottom w:val="single" w:sz="8" w:space="0" w:color="auto"/>
              <w:right w:val="single" w:sz="8" w:space="0" w:color="auto"/>
            </w:tcBorders>
            <w:vAlign w:val="center"/>
            <w:hideMark/>
          </w:tcPr>
          <w:p w14:paraId="1E3E119F"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Mobilni uređaj II. kategorije</w:t>
            </w:r>
          </w:p>
        </w:tc>
        <w:tc>
          <w:tcPr>
            <w:tcW w:w="0" w:type="auto"/>
            <w:tcBorders>
              <w:top w:val="nil"/>
              <w:left w:val="nil"/>
              <w:bottom w:val="single" w:sz="8" w:space="0" w:color="auto"/>
              <w:right w:val="single" w:sz="8" w:space="0" w:color="auto"/>
            </w:tcBorders>
            <w:vAlign w:val="center"/>
            <w:hideMark/>
          </w:tcPr>
          <w:p w14:paraId="4E36B0DD"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kom</w:t>
            </w:r>
          </w:p>
        </w:tc>
        <w:tc>
          <w:tcPr>
            <w:tcW w:w="0" w:type="auto"/>
            <w:tcBorders>
              <w:top w:val="nil"/>
              <w:left w:val="nil"/>
              <w:bottom w:val="single" w:sz="8" w:space="0" w:color="auto"/>
              <w:right w:val="single" w:sz="8" w:space="0" w:color="auto"/>
            </w:tcBorders>
            <w:noWrap/>
            <w:vAlign w:val="center"/>
            <w:hideMark/>
          </w:tcPr>
          <w:p w14:paraId="232BFFA7" w14:textId="29D56FDD"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p>
        </w:tc>
        <w:tc>
          <w:tcPr>
            <w:tcW w:w="0" w:type="auto"/>
            <w:tcBorders>
              <w:top w:val="nil"/>
              <w:left w:val="nil"/>
              <w:bottom w:val="single" w:sz="8" w:space="0" w:color="auto"/>
              <w:right w:val="single" w:sz="8" w:space="0" w:color="auto"/>
            </w:tcBorders>
            <w:vAlign w:val="center"/>
            <w:hideMark/>
          </w:tcPr>
          <w:p w14:paraId="69FB7CB0"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1</w:t>
            </w:r>
          </w:p>
        </w:tc>
        <w:tc>
          <w:tcPr>
            <w:tcW w:w="3272" w:type="dxa"/>
            <w:tcBorders>
              <w:top w:val="nil"/>
              <w:left w:val="nil"/>
              <w:bottom w:val="single" w:sz="8" w:space="0" w:color="auto"/>
              <w:right w:val="single" w:sz="8" w:space="0" w:color="auto"/>
            </w:tcBorders>
            <w:noWrap/>
            <w:vAlign w:val="center"/>
            <w:hideMark/>
          </w:tcPr>
          <w:p w14:paraId="6FEB4FAA"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c>
          <w:tcPr>
            <w:tcW w:w="2901" w:type="dxa"/>
            <w:vMerge w:val="restart"/>
            <w:tcBorders>
              <w:top w:val="single" w:sz="8" w:space="0" w:color="auto"/>
              <w:left w:val="single" w:sz="8" w:space="0" w:color="auto"/>
              <w:bottom w:val="single" w:sz="8" w:space="0" w:color="000000"/>
              <w:right w:val="single" w:sz="8" w:space="0" w:color="auto"/>
            </w:tcBorders>
            <w:shd w:val="clear" w:color="000000" w:fill="4472C4"/>
            <w:vAlign w:val="center"/>
            <w:hideMark/>
          </w:tcPr>
          <w:p w14:paraId="315C23E5"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Ukupno za ugovorno razdoblje od 12 mjeseci (€) bez PDV</w:t>
            </w:r>
          </w:p>
        </w:tc>
      </w:tr>
      <w:tr w:rsidR="00486825" w:rsidRPr="00486825" w14:paraId="1AD64BCF" w14:textId="77777777" w:rsidTr="00553E68">
        <w:trPr>
          <w:trHeight w:val="315"/>
        </w:trPr>
        <w:tc>
          <w:tcPr>
            <w:tcW w:w="0" w:type="auto"/>
            <w:gridSpan w:val="4"/>
            <w:tcBorders>
              <w:top w:val="single" w:sz="8" w:space="0" w:color="auto"/>
              <w:left w:val="dashed" w:sz="4" w:space="0" w:color="305496"/>
              <w:bottom w:val="single" w:sz="8" w:space="0" w:color="auto"/>
              <w:right w:val="nil"/>
            </w:tcBorders>
            <w:shd w:val="clear" w:color="000000" w:fill="D6DCE4"/>
            <w:noWrap/>
            <w:vAlign w:val="center"/>
            <w:hideMark/>
          </w:tcPr>
          <w:p w14:paraId="5EAD2AFE" w14:textId="77777777" w:rsidR="00486825" w:rsidRPr="00486825" w:rsidRDefault="00486825" w:rsidP="00486825">
            <w:pPr>
              <w:spacing w:after="0" w:line="240" w:lineRule="auto"/>
              <w:jc w:val="right"/>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1. Ukupno za jednokratne naknade (mobilni uređaji):</w:t>
            </w:r>
          </w:p>
        </w:tc>
        <w:tc>
          <w:tcPr>
            <w:tcW w:w="3272" w:type="dxa"/>
            <w:tcBorders>
              <w:top w:val="nil"/>
              <w:left w:val="single" w:sz="8" w:space="0" w:color="auto"/>
              <w:bottom w:val="single" w:sz="8" w:space="0" w:color="auto"/>
              <w:right w:val="single" w:sz="8" w:space="0" w:color="auto"/>
            </w:tcBorders>
            <w:shd w:val="clear" w:color="000000" w:fill="FFFFFF"/>
            <w:noWrap/>
            <w:vAlign w:val="center"/>
            <w:hideMark/>
          </w:tcPr>
          <w:p w14:paraId="345737A7"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 </w:t>
            </w:r>
          </w:p>
        </w:tc>
        <w:tc>
          <w:tcPr>
            <w:tcW w:w="2901" w:type="dxa"/>
            <w:vMerge/>
            <w:tcBorders>
              <w:top w:val="single" w:sz="8" w:space="0" w:color="auto"/>
              <w:left w:val="single" w:sz="8" w:space="0" w:color="auto"/>
              <w:bottom w:val="single" w:sz="8" w:space="0" w:color="000000"/>
              <w:right w:val="single" w:sz="8" w:space="0" w:color="auto"/>
            </w:tcBorders>
            <w:vAlign w:val="center"/>
            <w:hideMark/>
          </w:tcPr>
          <w:p w14:paraId="10FED24B"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r>
      <w:tr w:rsidR="00486825" w:rsidRPr="00486825" w14:paraId="0118180E" w14:textId="77777777" w:rsidTr="00553E68">
        <w:trPr>
          <w:trHeight w:val="499"/>
        </w:trPr>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2A26FF65"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2. Cjenik mjesečnih naknada</w:t>
            </w:r>
            <w:r w:rsidRPr="00486825">
              <w:rPr>
                <w:rFonts w:ascii="Times New Roman" w:eastAsia="Times New Roman" w:hAnsi="Times New Roman" w:cs="Times New Roman"/>
                <w:b/>
                <w:bCs/>
                <w:color w:val="FFFFFF"/>
                <w:kern w:val="0"/>
                <w:sz w:val="22"/>
                <w:szCs w:val="22"/>
                <w:lang w:eastAsia="hr-HR"/>
                <w14:ligatures w14:val="none"/>
              </w:rPr>
              <w:br/>
              <w:t>(tarife)</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35208C33"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Jedinica mjere</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3CAF5772"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Jedinična cijena bez PDV</w:t>
            </w:r>
          </w:p>
        </w:tc>
        <w:tc>
          <w:tcPr>
            <w:tcW w:w="0" w:type="auto"/>
            <w:vMerge w:val="restart"/>
            <w:tcBorders>
              <w:top w:val="nil"/>
              <w:left w:val="single" w:sz="8" w:space="0" w:color="auto"/>
              <w:bottom w:val="single" w:sz="8" w:space="0" w:color="000000"/>
              <w:right w:val="single" w:sz="8" w:space="0" w:color="auto"/>
            </w:tcBorders>
            <w:shd w:val="clear" w:color="000000" w:fill="4472C4"/>
            <w:vAlign w:val="center"/>
            <w:hideMark/>
          </w:tcPr>
          <w:p w14:paraId="2DBA7EDE"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Mjesečna količina</w:t>
            </w:r>
          </w:p>
        </w:tc>
        <w:tc>
          <w:tcPr>
            <w:tcW w:w="3272" w:type="dxa"/>
            <w:vMerge w:val="restart"/>
            <w:tcBorders>
              <w:top w:val="nil"/>
              <w:left w:val="single" w:sz="8" w:space="0" w:color="auto"/>
              <w:bottom w:val="single" w:sz="8" w:space="0" w:color="000000"/>
              <w:right w:val="single" w:sz="8" w:space="0" w:color="auto"/>
            </w:tcBorders>
            <w:shd w:val="clear" w:color="000000" w:fill="4472C4"/>
            <w:vAlign w:val="center"/>
            <w:hideMark/>
          </w:tcPr>
          <w:p w14:paraId="66A1C4F1" w14:textId="77777777" w:rsidR="00486825" w:rsidRPr="00486825" w:rsidRDefault="00486825" w:rsidP="00486825">
            <w:pPr>
              <w:spacing w:after="0" w:line="240" w:lineRule="auto"/>
              <w:jc w:val="center"/>
              <w:rPr>
                <w:rFonts w:ascii="Times New Roman" w:eastAsia="Times New Roman" w:hAnsi="Times New Roman" w:cs="Times New Roman"/>
                <w:b/>
                <w:bCs/>
                <w:color w:val="FFFFFF"/>
                <w:kern w:val="0"/>
                <w:sz w:val="22"/>
                <w:szCs w:val="22"/>
                <w:lang w:eastAsia="hr-HR"/>
                <w14:ligatures w14:val="none"/>
              </w:rPr>
            </w:pPr>
            <w:r w:rsidRPr="00486825">
              <w:rPr>
                <w:rFonts w:ascii="Times New Roman" w:eastAsia="Times New Roman" w:hAnsi="Times New Roman" w:cs="Times New Roman"/>
                <w:b/>
                <w:bCs/>
                <w:color w:val="FFFFFF"/>
                <w:kern w:val="0"/>
                <w:sz w:val="22"/>
                <w:szCs w:val="22"/>
                <w:lang w:eastAsia="hr-HR"/>
                <w14:ligatures w14:val="none"/>
              </w:rPr>
              <w:t>Ugovorno razdoblje (mjeseci)</w:t>
            </w:r>
          </w:p>
        </w:tc>
        <w:tc>
          <w:tcPr>
            <w:tcW w:w="2901" w:type="dxa"/>
            <w:vMerge/>
            <w:tcBorders>
              <w:top w:val="single" w:sz="8" w:space="0" w:color="auto"/>
              <w:left w:val="single" w:sz="8" w:space="0" w:color="auto"/>
              <w:bottom w:val="single" w:sz="8" w:space="0" w:color="000000"/>
              <w:right w:val="single" w:sz="8" w:space="0" w:color="auto"/>
            </w:tcBorders>
            <w:vAlign w:val="center"/>
            <w:hideMark/>
          </w:tcPr>
          <w:p w14:paraId="670D3787"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r>
      <w:tr w:rsidR="00486825" w:rsidRPr="00486825" w14:paraId="38CAC7C2" w14:textId="77777777" w:rsidTr="00553E68">
        <w:trPr>
          <w:trHeight w:val="315"/>
        </w:trPr>
        <w:tc>
          <w:tcPr>
            <w:tcW w:w="0" w:type="auto"/>
            <w:vMerge/>
            <w:tcBorders>
              <w:top w:val="nil"/>
              <w:left w:val="single" w:sz="8" w:space="0" w:color="auto"/>
              <w:bottom w:val="single" w:sz="8" w:space="0" w:color="000000"/>
              <w:right w:val="single" w:sz="8" w:space="0" w:color="auto"/>
            </w:tcBorders>
            <w:vAlign w:val="center"/>
            <w:hideMark/>
          </w:tcPr>
          <w:p w14:paraId="145F74AE"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2D0BF567"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3ED24C9E"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24D22394"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3272" w:type="dxa"/>
            <w:vMerge/>
            <w:tcBorders>
              <w:top w:val="nil"/>
              <w:left w:val="single" w:sz="8" w:space="0" w:color="auto"/>
              <w:bottom w:val="single" w:sz="8" w:space="0" w:color="000000"/>
              <w:right w:val="single" w:sz="8" w:space="0" w:color="auto"/>
            </w:tcBorders>
            <w:vAlign w:val="center"/>
            <w:hideMark/>
          </w:tcPr>
          <w:p w14:paraId="2CAB9C37"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2901" w:type="dxa"/>
            <w:tcBorders>
              <w:top w:val="nil"/>
              <w:left w:val="single" w:sz="8" w:space="0" w:color="auto"/>
              <w:bottom w:val="single" w:sz="8" w:space="0" w:color="auto"/>
              <w:right w:val="single" w:sz="8" w:space="0" w:color="auto"/>
            </w:tcBorders>
            <w:noWrap/>
            <w:vAlign w:val="center"/>
            <w:hideMark/>
          </w:tcPr>
          <w:p w14:paraId="4E94AD57"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r>
      <w:tr w:rsidR="00486825" w:rsidRPr="00486825" w14:paraId="458D6A1C" w14:textId="77777777" w:rsidTr="00553E68">
        <w:trPr>
          <w:trHeight w:val="315"/>
        </w:trPr>
        <w:tc>
          <w:tcPr>
            <w:tcW w:w="0" w:type="auto"/>
            <w:vMerge/>
            <w:tcBorders>
              <w:top w:val="nil"/>
              <w:left w:val="single" w:sz="8" w:space="0" w:color="auto"/>
              <w:bottom w:val="single" w:sz="8" w:space="0" w:color="000000"/>
              <w:right w:val="single" w:sz="8" w:space="0" w:color="auto"/>
            </w:tcBorders>
            <w:vAlign w:val="center"/>
            <w:hideMark/>
          </w:tcPr>
          <w:p w14:paraId="565E3F8F"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78B921DE"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71554871"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0" w:type="auto"/>
            <w:vMerge/>
            <w:tcBorders>
              <w:top w:val="nil"/>
              <w:left w:val="single" w:sz="8" w:space="0" w:color="auto"/>
              <w:bottom w:val="single" w:sz="8" w:space="0" w:color="000000"/>
              <w:right w:val="single" w:sz="8" w:space="0" w:color="auto"/>
            </w:tcBorders>
            <w:vAlign w:val="center"/>
            <w:hideMark/>
          </w:tcPr>
          <w:p w14:paraId="6FC90E8F"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3272" w:type="dxa"/>
            <w:vMerge/>
            <w:tcBorders>
              <w:top w:val="nil"/>
              <w:left w:val="single" w:sz="8" w:space="0" w:color="auto"/>
              <w:bottom w:val="single" w:sz="8" w:space="0" w:color="000000"/>
              <w:right w:val="single" w:sz="8" w:space="0" w:color="auto"/>
            </w:tcBorders>
            <w:vAlign w:val="center"/>
            <w:hideMark/>
          </w:tcPr>
          <w:p w14:paraId="0F40795D" w14:textId="77777777" w:rsidR="00486825" w:rsidRPr="00486825" w:rsidRDefault="00486825" w:rsidP="00486825">
            <w:pPr>
              <w:spacing w:after="0" w:line="240" w:lineRule="auto"/>
              <w:rPr>
                <w:rFonts w:ascii="Times New Roman" w:eastAsia="Times New Roman" w:hAnsi="Times New Roman" w:cs="Times New Roman"/>
                <w:b/>
                <w:bCs/>
                <w:color w:val="FFFFFF"/>
                <w:kern w:val="0"/>
                <w:sz w:val="22"/>
                <w:szCs w:val="22"/>
                <w:lang w:eastAsia="hr-HR"/>
                <w14:ligatures w14:val="none"/>
              </w:rPr>
            </w:pPr>
          </w:p>
        </w:tc>
        <w:tc>
          <w:tcPr>
            <w:tcW w:w="2901" w:type="dxa"/>
            <w:tcBorders>
              <w:top w:val="nil"/>
              <w:left w:val="single" w:sz="8" w:space="0" w:color="auto"/>
              <w:bottom w:val="single" w:sz="8" w:space="0" w:color="auto"/>
              <w:right w:val="single" w:sz="8" w:space="0" w:color="auto"/>
            </w:tcBorders>
            <w:noWrap/>
            <w:vAlign w:val="center"/>
            <w:hideMark/>
          </w:tcPr>
          <w:p w14:paraId="377CB08A"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r>
      <w:tr w:rsidR="00486825" w:rsidRPr="00486825" w14:paraId="55BCE50E" w14:textId="77777777" w:rsidTr="00553E68">
        <w:trPr>
          <w:trHeight w:val="555"/>
        </w:trPr>
        <w:tc>
          <w:tcPr>
            <w:tcW w:w="0" w:type="auto"/>
            <w:tcBorders>
              <w:top w:val="nil"/>
              <w:left w:val="single" w:sz="8" w:space="0" w:color="auto"/>
              <w:bottom w:val="single" w:sz="8" w:space="0" w:color="auto"/>
              <w:right w:val="single" w:sz="8" w:space="0" w:color="auto"/>
            </w:tcBorders>
            <w:vAlign w:val="center"/>
            <w:hideMark/>
          </w:tcPr>
          <w:p w14:paraId="5D2C950D"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Tarifa I.</w:t>
            </w:r>
          </w:p>
        </w:tc>
        <w:tc>
          <w:tcPr>
            <w:tcW w:w="0" w:type="auto"/>
            <w:tcBorders>
              <w:top w:val="nil"/>
              <w:left w:val="nil"/>
              <w:bottom w:val="single" w:sz="8" w:space="0" w:color="auto"/>
              <w:right w:val="single" w:sz="8" w:space="0" w:color="auto"/>
            </w:tcBorders>
            <w:vAlign w:val="center"/>
            <w:hideMark/>
          </w:tcPr>
          <w:p w14:paraId="125F0E9C"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kom</w:t>
            </w:r>
          </w:p>
        </w:tc>
        <w:tc>
          <w:tcPr>
            <w:tcW w:w="0" w:type="auto"/>
            <w:tcBorders>
              <w:top w:val="nil"/>
              <w:left w:val="nil"/>
              <w:bottom w:val="single" w:sz="8" w:space="0" w:color="auto"/>
              <w:right w:val="single" w:sz="8" w:space="0" w:color="auto"/>
            </w:tcBorders>
            <w:noWrap/>
            <w:vAlign w:val="center"/>
            <w:hideMark/>
          </w:tcPr>
          <w:p w14:paraId="63C025F3" w14:textId="7C313671"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p>
        </w:tc>
        <w:tc>
          <w:tcPr>
            <w:tcW w:w="0" w:type="auto"/>
            <w:tcBorders>
              <w:top w:val="nil"/>
              <w:left w:val="nil"/>
              <w:bottom w:val="single" w:sz="8" w:space="0" w:color="auto"/>
              <w:right w:val="single" w:sz="8" w:space="0" w:color="auto"/>
            </w:tcBorders>
            <w:vAlign w:val="center"/>
            <w:hideMark/>
          </w:tcPr>
          <w:p w14:paraId="5D7CCCB8"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16</w:t>
            </w:r>
          </w:p>
        </w:tc>
        <w:tc>
          <w:tcPr>
            <w:tcW w:w="3272" w:type="dxa"/>
            <w:tcBorders>
              <w:top w:val="nil"/>
              <w:left w:val="nil"/>
              <w:bottom w:val="single" w:sz="8" w:space="0" w:color="auto"/>
              <w:right w:val="single" w:sz="8" w:space="0" w:color="auto"/>
            </w:tcBorders>
            <w:noWrap/>
            <w:vAlign w:val="center"/>
            <w:hideMark/>
          </w:tcPr>
          <w:p w14:paraId="17C688D6"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12</w:t>
            </w:r>
          </w:p>
        </w:tc>
        <w:tc>
          <w:tcPr>
            <w:tcW w:w="2901" w:type="dxa"/>
            <w:tcBorders>
              <w:top w:val="nil"/>
              <w:left w:val="single" w:sz="8" w:space="0" w:color="auto"/>
              <w:bottom w:val="single" w:sz="8" w:space="0" w:color="auto"/>
              <w:right w:val="single" w:sz="8" w:space="0" w:color="auto"/>
            </w:tcBorders>
            <w:noWrap/>
            <w:vAlign w:val="center"/>
            <w:hideMark/>
          </w:tcPr>
          <w:p w14:paraId="367C32FD"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 </w:t>
            </w:r>
          </w:p>
        </w:tc>
      </w:tr>
      <w:tr w:rsidR="00486825" w:rsidRPr="00486825" w14:paraId="4CB39313" w14:textId="77777777" w:rsidTr="00553E68">
        <w:trPr>
          <w:trHeight w:val="870"/>
        </w:trPr>
        <w:tc>
          <w:tcPr>
            <w:tcW w:w="0" w:type="auto"/>
            <w:tcBorders>
              <w:top w:val="nil"/>
              <w:left w:val="single" w:sz="8" w:space="0" w:color="auto"/>
              <w:bottom w:val="single" w:sz="8" w:space="0" w:color="auto"/>
              <w:right w:val="single" w:sz="8" w:space="0" w:color="auto"/>
            </w:tcBorders>
            <w:vAlign w:val="center"/>
            <w:hideMark/>
          </w:tcPr>
          <w:p w14:paraId="4AAC3F6C"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Tarifa II.</w:t>
            </w:r>
          </w:p>
        </w:tc>
        <w:tc>
          <w:tcPr>
            <w:tcW w:w="0" w:type="auto"/>
            <w:tcBorders>
              <w:top w:val="nil"/>
              <w:left w:val="nil"/>
              <w:bottom w:val="single" w:sz="8" w:space="0" w:color="auto"/>
              <w:right w:val="single" w:sz="8" w:space="0" w:color="auto"/>
            </w:tcBorders>
            <w:vAlign w:val="center"/>
            <w:hideMark/>
          </w:tcPr>
          <w:p w14:paraId="4D09FD4E"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kom</w:t>
            </w:r>
          </w:p>
        </w:tc>
        <w:tc>
          <w:tcPr>
            <w:tcW w:w="0" w:type="auto"/>
            <w:tcBorders>
              <w:top w:val="nil"/>
              <w:left w:val="nil"/>
              <w:bottom w:val="single" w:sz="8" w:space="0" w:color="auto"/>
              <w:right w:val="single" w:sz="8" w:space="0" w:color="auto"/>
            </w:tcBorders>
            <w:noWrap/>
            <w:vAlign w:val="center"/>
            <w:hideMark/>
          </w:tcPr>
          <w:p w14:paraId="134788D5" w14:textId="07027FFF"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p>
        </w:tc>
        <w:tc>
          <w:tcPr>
            <w:tcW w:w="0" w:type="auto"/>
            <w:tcBorders>
              <w:top w:val="nil"/>
              <w:left w:val="nil"/>
              <w:bottom w:val="single" w:sz="8" w:space="0" w:color="auto"/>
              <w:right w:val="single" w:sz="8" w:space="0" w:color="auto"/>
            </w:tcBorders>
            <w:vAlign w:val="center"/>
            <w:hideMark/>
          </w:tcPr>
          <w:p w14:paraId="3A5911A5"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65</w:t>
            </w:r>
          </w:p>
        </w:tc>
        <w:tc>
          <w:tcPr>
            <w:tcW w:w="3272" w:type="dxa"/>
            <w:tcBorders>
              <w:top w:val="nil"/>
              <w:left w:val="nil"/>
              <w:bottom w:val="single" w:sz="8" w:space="0" w:color="auto"/>
              <w:right w:val="single" w:sz="8" w:space="0" w:color="auto"/>
            </w:tcBorders>
            <w:noWrap/>
            <w:vAlign w:val="center"/>
            <w:hideMark/>
          </w:tcPr>
          <w:p w14:paraId="0606BE9D" w14:textId="77777777" w:rsidR="00486825" w:rsidRPr="00486825" w:rsidRDefault="00486825" w:rsidP="00486825">
            <w:pPr>
              <w:spacing w:after="0" w:line="240" w:lineRule="auto"/>
              <w:jc w:val="center"/>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12</w:t>
            </w:r>
          </w:p>
        </w:tc>
        <w:tc>
          <w:tcPr>
            <w:tcW w:w="2901" w:type="dxa"/>
            <w:tcBorders>
              <w:top w:val="nil"/>
              <w:left w:val="single" w:sz="8" w:space="0" w:color="auto"/>
              <w:bottom w:val="single" w:sz="8" w:space="0" w:color="auto"/>
              <w:right w:val="single" w:sz="8" w:space="0" w:color="auto"/>
            </w:tcBorders>
            <w:noWrap/>
            <w:vAlign w:val="center"/>
            <w:hideMark/>
          </w:tcPr>
          <w:p w14:paraId="4BCB2E14"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 </w:t>
            </w:r>
          </w:p>
        </w:tc>
      </w:tr>
      <w:tr w:rsidR="00486825" w:rsidRPr="00486825" w14:paraId="0389B9E1" w14:textId="77777777" w:rsidTr="00553E68">
        <w:trPr>
          <w:trHeight w:val="406"/>
        </w:trPr>
        <w:tc>
          <w:tcPr>
            <w:tcW w:w="11057" w:type="dxa"/>
            <w:gridSpan w:val="5"/>
            <w:tcBorders>
              <w:top w:val="single" w:sz="8" w:space="0" w:color="auto"/>
              <w:left w:val="dashed" w:sz="4" w:space="0" w:color="305496"/>
              <w:bottom w:val="single" w:sz="8" w:space="0" w:color="auto"/>
              <w:right w:val="single" w:sz="8" w:space="0" w:color="000000"/>
            </w:tcBorders>
            <w:shd w:val="clear" w:color="000000" w:fill="D6DCE4"/>
            <w:noWrap/>
            <w:vAlign w:val="center"/>
            <w:hideMark/>
          </w:tcPr>
          <w:p w14:paraId="201E29A1" w14:textId="77777777" w:rsidR="00486825" w:rsidRPr="00486825" w:rsidRDefault="00486825" w:rsidP="00486825">
            <w:pPr>
              <w:spacing w:after="0" w:line="240" w:lineRule="auto"/>
              <w:jc w:val="right"/>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2. Ukupno za mjesečne naknade (tarife)</w:t>
            </w:r>
            <w:r w:rsidRPr="00486825">
              <w:rPr>
                <w:rFonts w:ascii="Times New Roman" w:eastAsia="Times New Roman" w:hAnsi="Times New Roman" w:cs="Times New Roman"/>
                <w:color w:val="000000"/>
                <w:kern w:val="0"/>
                <w:sz w:val="22"/>
                <w:szCs w:val="22"/>
                <w:lang w:eastAsia="hr-HR"/>
                <w14:ligatures w14:val="none"/>
              </w:rPr>
              <w:t xml:space="preserve">:                                                                                                         </w:t>
            </w:r>
          </w:p>
        </w:tc>
        <w:tc>
          <w:tcPr>
            <w:tcW w:w="2901" w:type="dxa"/>
            <w:tcBorders>
              <w:top w:val="nil"/>
              <w:left w:val="single" w:sz="8" w:space="0" w:color="auto"/>
              <w:bottom w:val="nil"/>
              <w:right w:val="single" w:sz="8" w:space="0" w:color="auto"/>
            </w:tcBorders>
            <w:noWrap/>
            <w:vAlign w:val="center"/>
            <w:hideMark/>
          </w:tcPr>
          <w:p w14:paraId="402FC447" w14:textId="77777777" w:rsidR="00486825" w:rsidRPr="00486825" w:rsidRDefault="00486825" w:rsidP="00486825">
            <w:pPr>
              <w:spacing w:after="0" w:line="240" w:lineRule="auto"/>
              <w:jc w:val="center"/>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 </w:t>
            </w:r>
          </w:p>
        </w:tc>
      </w:tr>
      <w:tr w:rsidR="00486825" w:rsidRPr="00486825" w14:paraId="65F4BA11" w14:textId="77777777" w:rsidTr="00553E68">
        <w:trPr>
          <w:trHeight w:val="315"/>
        </w:trPr>
        <w:tc>
          <w:tcPr>
            <w:tcW w:w="11057" w:type="dxa"/>
            <w:gridSpan w:val="5"/>
            <w:tcBorders>
              <w:top w:val="single" w:sz="8" w:space="0" w:color="auto"/>
              <w:left w:val="dashed" w:sz="4" w:space="0" w:color="305496"/>
              <w:bottom w:val="single" w:sz="8" w:space="0" w:color="auto"/>
              <w:right w:val="single" w:sz="8" w:space="0" w:color="000000"/>
            </w:tcBorders>
            <w:shd w:val="clear" w:color="000000" w:fill="D6DCE4"/>
            <w:noWrap/>
            <w:vAlign w:val="center"/>
            <w:hideMark/>
          </w:tcPr>
          <w:p w14:paraId="55AC974C" w14:textId="77777777" w:rsidR="00486825" w:rsidRPr="00486825" w:rsidRDefault="00486825" w:rsidP="00486825">
            <w:pPr>
              <w:spacing w:after="0" w:line="240" w:lineRule="auto"/>
              <w:jc w:val="right"/>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3. SVEUKUPNO ZA MOBILNE USLUGE (bez PDV-a):</w:t>
            </w:r>
          </w:p>
        </w:tc>
        <w:tc>
          <w:tcPr>
            <w:tcW w:w="2901" w:type="dxa"/>
            <w:tcBorders>
              <w:top w:val="single" w:sz="8" w:space="0" w:color="auto"/>
              <w:left w:val="single" w:sz="8" w:space="0" w:color="auto"/>
              <w:bottom w:val="single" w:sz="4" w:space="0" w:color="auto"/>
              <w:right w:val="single" w:sz="8" w:space="0" w:color="auto"/>
            </w:tcBorders>
            <w:noWrap/>
            <w:vAlign w:val="bottom"/>
            <w:hideMark/>
          </w:tcPr>
          <w:p w14:paraId="59351F0A" w14:textId="77777777" w:rsidR="00486825" w:rsidRPr="00486825" w:rsidRDefault="00486825" w:rsidP="00486825">
            <w:pPr>
              <w:spacing w:after="0" w:line="240" w:lineRule="auto"/>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r>
      <w:tr w:rsidR="00486825" w:rsidRPr="00486825" w14:paraId="28AD920F" w14:textId="77777777" w:rsidTr="00553E68">
        <w:trPr>
          <w:trHeight w:val="315"/>
        </w:trPr>
        <w:tc>
          <w:tcPr>
            <w:tcW w:w="11057" w:type="dxa"/>
            <w:gridSpan w:val="5"/>
            <w:tcBorders>
              <w:top w:val="single" w:sz="8" w:space="0" w:color="auto"/>
              <w:left w:val="dashed" w:sz="4" w:space="0" w:color="305496"/>
              <w:bottom w:val="single" w:sz="8" w:space="0" w:color="auto"/>
              <w:right w:val="single" w:sz="8" w:space="0" w:color="000000"/>
            </w:tcBorders>
            <w:shd w:val="clear" w:color="000000" w:fill="D6DCE4"/>
            <w:noWrap/>
            <w:vAlign w:val="center"/>
            <w:hideMark/>
          </w:tcPr>
          <w:p w14:paraId="78930C8B" w14:textId="77777777" w:rsidR="00486825" w:rsidRPr="00486825" w:rsidRDefault="00486825" w:rsidP="00486825">
            <w:pPr>
              <w:spacing w:after="0" w:line="240" w:lineRule="auto"/>
              <w:jc w:val="right"/>
              <w:rPr>
                <w:rFonts w:ascii="Times New Roman" w:eastAsia="Times New Roman" w:hAnsi="Times New Roman" w:cs="Times New Roman"/>
                <w:b/>
                <w:bCs/>
                <w:color w:val="000000"/>
                <w:kern w:val="0"/>
                <w:sz w:val="22"/>
                <w:szCs w:val="22"/>
                <w:lang w:eastAsia="hr-HR"/>
                <w14:ligatures w14:val="none"/>
              </w:rPr>
            </w:pPr>
            <w:r w:rsidRPr="00486825">
              <w:rPr>
                <w:rFonts w:ascii="Times New Roman" w:eastAsia="Times New Roman" w:hAnsi="Times New Roman" w:cs="Times New Roman"/>
                <w:b/>
                <w:bCs/>
                <w:color w:val="000000"/>
                <w:kern w:val="0"/>
                <w:sz w:val="22"/>
                <w:szCs w:val="22"/>
                <w:lang w:eastAsia="hr-HR"/>
                <w14:ligatures w14:val="none"/>
              </w:rPr>
              <w:t>4. SVEUKUPNO ZA MOBILNE USLUGE (s PDV-om):</w:t>
            </w:r>
          </w:p>
        </w:tc>
        <w:tc>
          <w:tcPr>
            <w:tcW w:w="2901" w:type="dxa"/>
            <w:tcBorders>
              <w:top w:val="nil"/>
              <w:left w:val="single" w:sz="8" w:space="0" w:color="auto"/>
              <w:bottom w:val="single" w:sz="8" w:space="0" w:color="auto"/>
              <w:right w:val="single" w:sz="8" w:space="0" w:color="auto"/>
            </w:tcBorders>
            <w:noWrap/>
            <w:vAlign w:val="bottom"/>
            <w:hideMark/>
          </w:tcPr>
          <w:p w14:paraId="3C551FB1" w14:textId="77777777" w:rsidR="00486825" w:rsidRPr="00486825" w:rsidRDefault="00486825" w:rsidP="00486825">
            <w:pPr>
              <w:spacing w:after="0" w:line="240" w:lineRule="auto"/>
              <w:rPr>
                <w:rFonts w:ascii="Times New Roman" w:eastAsia="Times New Roman" w:hAnsi="Times New Roman" w:cs="Times New Roman"/>
                <w:color w:val="000000"/>
                <w:kern w:val="0"/>
                <w:sz w:val="22"/>
                <w:szCs w:val="22"/>
                <w:lang w:eastAsia="hr-HR"/>
                <w14:ligatures w14:val="none"/>
              </w:rPr>
            </w:pPr>
            <w:r w:rsidRPr="00486825">
              <w:rPr>
                <w:rFonts w:ascii="Times New Roman" w:eastAsia="Times New Roman" w:hAnsi="Times New Roman" w:cs="Times New Roman"/>
                <w:color w:val="000000"/>
                <w:kern w:val="0"/>
                <w:sz w:val="22"/>
                <w:szCs w:val="22"/>
                <w:lang w:eastAsia="hr-HR"/>
                <w14:ligatures w14:val="none"/>
              </w:rPr>
              <w:t> </w:t>
            </w:r>
          </w:p>
        </w:tc>
      </w:tr>
    </w:tbl>
    <w:p w14:paraId="38F9B71D" w14:textId="3C8FE961" w:rsidR="00F37098" w:rsidRDefault="00F37098">
      <w:pPr>
        <w:rPr>
          <w:rFonts w:ascii="Calibri" w:eastAsia="Arial" w:hAnsi="Calibri" w:cs="Calibri"/>
          <w:bCs/>
          <w:sz w:val="22"/>
          <w:szCs w:val="22"/>
          <w:lang w:eastAsia="ar-SA"/>
        </w:rPr>
        <w:sectPr w:rsidR="00F37098" w:rsidSect="00F37098">
          <w:pgSz w:w="16838" w:h="11906" w:orient="landscape"/>
          <w:pgMar w:top="1440" w:right="1440" w:bottom="1440" w:left="1440" w:header="708" w:footer="708" w:gutter="0"/>
          <w:pgNumType w:start="1"/>
          <w:cols w:space="708"/>
          <w:titlePg/>
          <w:docGrid w:linePitch="360"/>
        </w:sectPr>
      </w:pPr>
    </w:p>
    <w:p w14:paraId="26C3517F" w14:textId="77777777" w:rsidR="007D0C1F" w:rsidRPr="001679A0" w:rsidRDefault="007D0C1F" w:rsidP="007D0C1F">
      <w:pPr>
        <w:spacing w:line="276" w:lineRule="auto"/>
        <w:jc w:val="center"/>
        <w:rPr>
          <w:rFonts w:eastAsia="Arial" w:cstheme="minorHAnsi"/>
          <w:bCs/>
          <w:sz w:val="22"/>
          <w:szCs w:val="22"/>
          <w:lang w:eastAsia="ar-SA"/>
        </w:rPr>
      </w:pPr>
      <w:r>
        <w:rPr>
          <w:rFonts w:eastAsia="Arial" w:cstheme="minorHAnsi"/>
          <w:b/>
          <w:sz w:val="22"/>
          <w:szCs w:val="22"/>
          <w:lang w:eastAsia="ar-SA"/>
        </w:rPr>
        <w:lastRenderedPageBreak/>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
          <w:sz w:val="22"/>
          <w:szCs w:val="22"/>
          <w:lang w:eastAsia="ar-SA"/>
        </w:rPr>
        <w:tab/>
      </w:r>
      <w:r>
        <w:rPr>
          <w:rFonts w:eastAsia="Arial" w:cstheme="minorHAnsi"/>
          <w:bCs/>
          <w:sz w:val="22"/>
          <w:szCs w:val="22"/>
          <w:lang w:eastAsia="ar-SA"/>
        </w:rPr>
        <w:t>Prilog 3</w:t>
      </w:r>
    </w:p>
    <w:p w14:paraId="2E1A344D" w14:textId="77777777" w:rsidR="007D0C1F" w:rsidRDefault="007D0C1F" w:rsidP="007D0C1F">
      <w:pPr>
        <w:spacing w:line="276" w:lineRule="auto"/>
        <w:jc w:val="center"/>
        <w:rPr>
          <w:rFonts w:eastAsia="Arial" w:cstheme="minorHAnsi"/>
          <w:b/>
          <w:sz w:val="22"/>
          <w:szCs w:val="22"/>
          <w:lang w:eastAsia="ar-SA"/>
        </w:rPr>
      </w:pPr>
      <w:r w:rsidRPr="001679A0">
        <w:rPr>
          <w:rFonts w:eastAsia="Arial" w:cstheme="minorHAnsi"/>
          <w:b/>
          <w:sz w:val="22"/>
          <w:szCs w:val="22"/>
          <w:lang w:eastAsia="ar-SA"/>
        </w:rPr>
        <w:t>TEHNIČKE SPECIFIKACIJE</w:t>
      </w:r>
    </w:p>
    <w:p w14:paraId="3E554C88" w14:textId="77777777" w:rsidR="007D0C1F" w:rsidRPr="001679A0" w:rsidRDefault="007D0C1F" w:rsidP="007D0C1F">
      <w:pPr>
        <w:spacing w:line="276" w:lineRule="auto"/>
        <w:jc w:val="center"/>
        <w:rPr>
          <w:rFonts w:eastAsia="Arial" w:cstheme="minorHAnsi"/>
          <w:b/>
          <w:sz w:val="22"/>
          <w:szCs w:val="22"/>
          <w:lang w:eastAsia="ar-SA"/>
        </w:rPr>
      </w:pPr>
    </w:p>
    <w:p w14:paraId="6965E016"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Pod javnim uslugama u pokretnim mrežama podrazumijevaju se usluge koje se daju ili će se davati u budućnosti, korištenjem sljedećih tehnologija i/ili protokola i njihovih inačica, odnosno nove verzije: GSM, HSDPA, LTE ili 5G, a čije je korištenje na području RH i dozvole za javno pružanje tih usluga, odobrila, odnosno izdala Hrvatska regulatorna agencija za mrežne djelatnosti (HAKOM).</w:t>
      </w:r>
    </w:p>
    <w:p w14:paraId="04528E4D" w14:textId="77777777" w:rsidR="007D0C1F" w:rsidRPr="00D73E06" w:rsidRDefault="007D0C1F" w:rsidP="007D0C1F">
      <w:pPr>
        <w:spacing w:line="276" w:lineRule="auto"/>
        <w:rPr>
          <w:rFonts w:eastAsia="Arial" w:cstheme="minorHAnsi"/>
          <w:bCs/>
          <w:sz w:val="22"/>
          <w:szCs w:val="22"/>
          <w:lang w:eastAsia="ar-SA"/>
        </w:rPr>
      </w:pPr>
    </w:p>
    <w:p w14:paraId="6E29DF6F"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Ponuditelj u pogledu govornih i podatkovnih usluga u pokretnim mrežama mora osigurati sljedeće:</w:t>
      </w:r>
    </w:p>
    <w:p w14:paraId="576D9FC2"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isporuku govornih usluga i poruka u pokretnoj elektroničkoj komunikacijskoj mreži;</w:t>
      </w:r>
    </w:p>
    <w:p w14:paraId="2396A7D3"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umrežavanje pretplatničkih brojeva u VPN;</w:t>
      </w:r>
    </w:p>
    <w:p w14:paraId="65B11507"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preuzimanje postojećih pretplatničkih brojeva Naručitelja;</w:t>
      </w:r>
    </w:p>
    <w:p w14:paraId="5580A367"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isporuku podatkovnih usluga u pokretnoj elektroničkoj komunikacijskoj mreži maksimalnom brzinom koju omogućuje mobilna mreža;</w:t>
      </w:r>
    </w:p>
    <w:p w14:paraId="43099BE8"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prikaz broja pozivatelja na mobilnom telefonskom uređaju pretplatnika;</w:t>
      </w:r>
    </w:p>
    <w:p w14:paraId="62AEE5ED"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prikaz VPN skraćenog broja pozivanoj strani; </w:t>
      </w:r>
    </w:p>
    <w:p w14:paraId="6AB79C59"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uvjetna i bezuvjetna zabrana poziva; </w:t>
      </w:r>
    </w:p>
    <w:p w14:paraId="20F5E7B6"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zabrana međunarodnih poziva (poziva iz ili prema inozemstvu); </w:t>
      </w:r>
    </w:p>
    <w:p w14:paraId="14C701BE"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pozivi u gostujućim mrežama (dolazni i odlazni roaming); </w:t>
      </w:r>
    </w:p>
    <w:p w14:paraId="319A9A96"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zabrana poziva u gostujućim mrežama (dolazni i odlazni roaming); </w:t>
      </w:r>
    </w:p>
    <w:p w14:paraId="132927B0"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preusmjeravanje poziva u slučaju zauzeća pozivanog broja, neodgovaranja na poziv ili nedostupnosti uređaja pozivanoga broja ili koje druge nemogućnosti uspostave;</w:t>
      </w:r>
    </w:p>
    <w:p w14:paraId="2CE45172"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poziv na čekanju; </w:t>
      </w:r>
    </w:p>
    <w:p w14:paraId="4E155955"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zadržavanje poziva; </w:t>
      </w:r>
    </w:p>
    <w:p w14:paraId="2410E055"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uspostava konferencijskih poziva i razgovora s 3 (tri) ili više pretplatničkih brojeva;  </w:t>
      </w:r>
    </w:p>
    <w:p w14:paraId="367AD72D"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ostavljanje i preslušavanja pristigle govorne poruke ili pošte (tzv. automatska tajnice); </w:t>
      </w:r>
    </w:p>
    <w:p w14:paraId="219D98F7"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pregled svih uslužnih, obveznih i upozoravajućih poruka u HTML obliku; </w:t>
      </w:r>
    </w:p>
    <w:p w14:paraId="3601F760"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nakon potrošene količine podataka uključene u mjesečnu naknadu, brzina se može smanjiti na 64 </w:t>
      </w:r>
      <w:proofErr w:type="spellStart"/>
      <w:r w:rsidRPr="00D73E06">
        <w:rPr>
          <w:rFonts w:eastAsia="Arial" w:cstheme="minorHAnsi"/>
          <w:bCs/>
          <w:sz w:val="22"/>
          <w:szCs w:val="22"/>
          <w:lang w:eastAsia="ar-SA"/>
        </w:rPr>
        <w:t>Kbit</w:t>
      </w:r>
      <w:proofErr w:type="spellEnd"/>
      <w:r w:rsidRPr="00D73E06">
        <w:rPr>
          <w:rFonts w:eastAsia="Arial" w:cstheme="minorHAnsi"/>
          <w:bCs/>
          <w:sz w:val="22"/>
          <w:szCs w:val="22"/>
          <w:lang w:eastAsia="ar-SA"/>
        </w:rPr>
        <w:t>/s i Naručitelju će se omogućiti pristup podatkovnoj mreži bez dodatne naplate troškova i bez vremenskog ograničenja do isteka obračunskog perioda (mjeseca);</w:t>
      </w:r>
    </w:p>
    <w:p w14:paraId="047BE7D5"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izdavanje zamjenskih SIM kartica na odabranu adresu Naručitelja bez posebne naplate troška izdavanja i dostave;</w:t>
      </w:r>
    </w:p>
    <w:p w14:paraId="20799492"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mogućnost korištenja </w:t>
      </w:r>
      <w:proofErr w:type="spellStart"/>
      <w:r w:rsidRPr="00D73E06">
        <w:rPr>
          <w:rFonts w:eastAsia="Arial" w:cstheme="minorHAnsi"/>
          <w:bCs/>
          <w:sz w:val="22"/>
          <w:szCs w:val="22"/>
          <w:lang w:eastAsia="ar-SA"/>
        </w:rPr>
        <w:t>eSim</w:t>
      </w:r>
      <w:proofErr w:type="spellEnd"/>
      <w:r w:rsidRPr="00D73E06">
        <w:rPr>
          <w:rFonts w:eastAsia="Arial" w:cstheme="minorHAnsi"/>
          <w:bCs/>
          <w:sz w:val="22"/>
          <w:szCs w:val="22"/>
          <w:lang w:eastAsia="ar-SA"/>
        </w:rPr>
        <w:t xml:space="preserve"> tehnologije</w:t>
      </w:r>
    </w:p>
    <w:p w14:paraId="734575BC"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mogućnost isporuke najmanje jedne dodatne SIM kartice uz već postojeću SIM karticu, a koja bi koristila isti broj i isti tarifni model kao glavna SIM kartica. Za uslugu dodatne SIM kartice Ponuditelj je u sklopu ponude dužan dostaviti uvjete korištenja.</w:t>
      </w:r>
    </w:p>
    <w:p w14:paraId="4AC29F30"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mogućnost ostvarivanja govornih poziva preko 4G LTE mreže (</w:t>
      </w:r>
      <w:proofErr w:type="spellStart"/>
      <w:r w:rsidRPr="00D73E06">
        <w:rPr>
          <w:rFonts w:eastAsia="Arial" w:cstheme="minorHAnsi"/>
          <w:bCs/>
          <w:sz w:val="22"/>
          <w:szCs w:val="22"/>
          <w:lang w:eastAsia="ar-SA"/>
        </w:rPr>
        <w:t>Voice</w:t>
      </w:r>
      <w:proofErr w:type="spellEnd"/>
      <w:r w:rsidRPr="00D73E06">
        <w:rPr>
          <w:rFonts w:eastAsia="Arial" w:cstheme="minorHAnsi"/>
          <w:bCs/>
          <w:sz w:val="22"/>
          <w:szCs w:val="22"/>
          <w:lang w:eastAsia="ar-SA"/>
        </w:rPr>
        <w:t xml:space="preserve"> </w:t>
      </w:r>
      <w:proofErr w:type="spellStart"/>
      <w:r w:rsidRPr="00D73E06">
        <w:rPr>
          <w:rFonts w:eastAsia="Arial" w:cstheme="minorHAnsi"/>
          <w:bCs/>
          <w:sz w:val="22"/>
          <w:szCs w:val="22"/>
          <w:lang w:eastAsia="ar-SA"/>
        </w:rPr>
        <w:t>over</w:t>
      </w:r>
      <w:proofErr w:type="spellEnd"/>
      <w:r w:rsidRPr="00D73E06">
        <w:rPr>
          <w:rFonts w:eastAsia="Arial" w:cstheme="minorHAnsi"/>
          <w:bCs/>
          <w:sz w:val="22"/>
          <w:szCs w:val="22"/>
          <w:lang w:eastAsia="ar-SA"/>
        </w:rPr>
        <w:t xml:space="preserve"> LTE – </w:t>
      </w:r>
      <w:proofErr w:type="spellStart"/>
      <w:r w:rsidRPr="00D73E06">
        <w:rPr>
          <w:rFonts w:eastAsia="Arial" w:cstheme="minorHAnsi"/>
          <w:bCs/>
          <w:sz w:val="22"/>
          <w:szCs w:val="22"/>
          <w:lang w:eastAsia="ar-SA"/>
        </w:rPr>
        <w:t>VoLTE</w:t>
      </w:r>
      <w:proofErr w:type="spellEnd"/>
      <w:r w:rsidRPr="00D73E06">
        <w:rPr>
          <w:rFonts w:eastAsia="Arial" w:cstheme="minorHAnsi"/>
          <w:bCs/>
          <w:sz w:val="22"/>
          <w:szCs w:val="22"/>
          <w:lang w:eastAsia="ar-SA"/>
        </w:rPr>
        <w:t xml:space="preserve">), pri čemu se osigurava brža uspostava poziva, bolja kvaliteta zvuka i manja potrošnja baterija u odnosu na pozive preko 2G ili 3G mreže. Za </w:t>
      </w:r>
      <w:proofErr w:type="spellStart"/>
      <w:r w:rsidRPr="00D73E06">
        <w:rPr>
          <w:rFonts w:eastAsia="Arial" w:cstheme="minorHAnsi"/>
          <w:bCs/>
          <w:sz w:val="22"/>
          <w:szCs w:val="22"/>
          <w:lang w:eastAsia="ar-SA"/>
        </w:rPr>
        <w:t>VoLTE</w:t>
      </w:r>
      <w:proofErr w:type="spellEnd"/>
      <w:r w:rsidRPr="00D73E06">
        <w:rPr>
          <w:rFonts w:eastAsia="Arial" w:cstheme="minorHAnsi"/>
          <w:bCs/>
          <w:sz w:val="22"/>
          <w:szCs w:val="22"/>
          <w:lang w:eastAsia="ar-SA"/>
        </w:rPr>
        <w:t xml:space="preserve"> uslugu Ponuditelj je u sklopu </w:t>
      </w:r>
      <w:r w:rsidRPr="00D73E06">
        <w:rPr>
          <w:rFonts w:eastAsia="Arial" w:cstheme="minorHAnsi"/>
          <w:bCs/>
          <w:sz w:val="22"/>
          <w:szCs w:val="22"/>
          <w:lang w:eastAsia="ar-SA"/>
        </w:rPr>
        <w:lastRenderedPageBreak/>
        <w:t>ponude dužan dostaviti uvjete korištenja.</w:t>
      </w:r>
    </w:p>
    <w:p w14:paraId="2761D1E0"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rješenje koje omogućuje jedinstvenu integriranu VPN govornu uslugu između usluga pokretne i nepokretne telefonije tj. povezivanje Naručiteljevih fiksnih telefona prema mobilnim telefonima u govorni VPN uz obvezu korištenja skraćenih brojeva (fiksni-mobilni, mobilni-fiksni). Ponuditelj je u sklopu ponude dužan dostaviti tehnički opis VPN govorne telefonije.</w:t>
      </w:r>
    </w:p>
    <w:p w14:paraId="6EBD4541" w14:textId="77777777" w:rsidR="007D0C1F" w:rsidRPr="00D73E06" w:rsidRDefault="007D0C1F" w:rsidP="007D0C1F">
      <w:pPr>
        <w:pStyle w:val="Odlomakpopisa"/>
        <w:widowControl w:val="0"/>
        <w:numPr>
          <w:ilvl w:val="0"/>
          <w:numId w:val="29"/>
        </w:numPr>
        <w:adjustRightInd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mogućnost pozivanja, odnosno prijenosa govora putem WiFi pristupne točke (</w:t>
      </w:r>
      <w:proofErr w:type="spellStart"/>
      <w:r w:rsidRPr="00D73E06">
        <w:rPr>
          <w:rFonts w:eastAsia="Arial" w:cstheme="minorHAnsi"/>
          <w:bCs/>
          <w:sz w:val="22"/>
          <w:szCs w:val="22"/>
          <w:lang w:eastAsia="ar-SA"/>
        </w:rPr>
        <w:t>Voice</w:t>
      </w:r>
      <w:proofErr w:type="spellEnd"/>
      <w:r w:rsidRPr="00D73E06">
        <w:rPr>
          <w:rFonts w:eastAsia="Arial" w:cstheme="minorHAnsi"/>
          <w:bCs/>
          <w:sz w:val="22"/>
          <w:szCs w:val="22"/>
          <w:lang w:eastAsia="ar-SA"/>
        </w:rPr>
        <w:t xml:space="preserve"> </w:t>
      </w:r>
      <w:proofErr w:type="spellStart"/>
      <w:r w:rsidRPr="00D73E06">
        <w:rPr>
          <w:rFonts w:eastAsia="Arial" w:cstheme="minorHAnsi"/>
          <w:bCs/>
          <w:sz w:val="22"/>
          <w:szCs w:val="22"/>
          <w:lang w:eastAsia="ar-SA"/>
        </w:rPr>
        <w:t>over</w:t>
      </w:r>
      <w:proofErr w:type="spellEnd"/>
      <w:r w:rsidRPr="00D73E06">
        <w:rPr>
          <w:rFonts w:eastAsia="Arial" w:cstheme="minorHAnsi"/>
          <w:bCs/>
          <w:sz w:val="22"/>
          <w:szCs w:val="22"/>
          <w:lang w:eastAsia="ar-SA"/>
        </w:rPr>
        <w:t xml:space="preserve"> WiFi – </w:t>
      </w:r>
      <w:proofErr w:type="spellStart"/>
      <w:r w:rsidRPr="00D73E06">
        <w:rPr>
          <w:rFonts w:eastAsia="Arial" w:cstheme="minorHAnsi"/>
          <w:bCs/>
          <w:sz w:val="22"/>
          <w:szCs w:val="22"/>
          <w:lang w:eastAsia="ar-SA"/>
        </w:rPr>
        <w:t>VoWiFi</w:t>
      </w:r>
      <w:proofErr w:type="spellEnd"/>
      <w:r w:rsidRPr="00D73E06">
        <w:rPr>
          <w:rFonts w:eastAsia="Arial" w:cstheme="minorHAnsi"/>
          <w:bCs/>
          <w:sz w:val="22"/>
          <w:szCs w:val="22"/>
          <w:lang w:eastAsia="ar-SA"/>
        </w:rPr>
        <w:t xml:space="preserve">) kako bi usluga bila kvalitetnija u situacijama kada mobilni signal nije dostupan ili je nepouzdan. Za </w:t>
      </w:r>
      <w:proofErr w:type="spellStart"/>
      <w:r w:rsidRPr="00D73E06">
        <w:rPr>
          <w:rFonts w:eastAsia="Arial" w:cstheme="minorHAnsi"/>
          <w:bCs/>
          <w:sz w:val="22"/>
          <w:szCs w:val="22"/>
          <w:lang w:eastAsia="ar-SA"/>
        </w:rPr>
        <w:t>VoWiFi</w:t>
      </w:r>
      <w:proofErr w:type="spellEnd"/>
      <w:r w:rsidRPr="00D73E06">
        <w:rPr>
          <w:rFonts w:eastAsia="Arial" w:cstheme="minorHAnsi"/>
          <w:bCs/>
          <w:sz w:val="22"/>
          <w:szCs w:val="22"/>
          <w:lang w:eastAsia="ar-SA"/>
        </w:rPr>
        <w:t xml:space="preserve"> uslugu Ponuditelj je u sklopu ponude dužan dostaviti uvjete korištenja.</w:t>
      </w:r>
    </w:p>
    <w:p w14:paraId="6E16C85F" w14:textId="77777777" w:rsidR="007D0C1F" w:rsidRPr="00D73E06" w:rsidRDefault="007D0C1F" w:rsidP="007D0C1F">
      <w:pPr>
        <w:widowControl w:val="0"/>
        <w:numPr>
          <w:ilvl w:val="0"/>
          <w:numId w:val="29"/>
        </w:numPr>
        <w:autoSpaceDE w:val="0"/>
        <w:spacing w:after="0" w:line="276" w:lineRule="auto"/>
        <w:jc w:val="both"/>
        <w:rPr>
          <w:rFonts w:eastAsia="Arial" w:cstheme="minorHAnsi"/>
          <w:bCs/>
          <w:sz w:val="22"/>
          <w:szCs w:val="22"/>
          <w:lang w:eastAsia="ar-SA"/>
        </w:rPr>
      </w:pPr>
      <w:r w:rsidRPr="00D73E06">
        <w:rPr>
          <w:rFonts w:eastAsia="Arial" w:cstheme="minorHAnsi"/>
          <w:bCs/>
          <w:sz w:val="22"/>
          <w:szCs w:val="22"/>
          <w:lang w:eastAsia="ar-SA"/>
        </w:rPr>
        <w:t>ovisno o potrebama te na zahtjev Naručitelja, Ponuditelj mora omogućiti aktivaciju usluge za zaštitu mobilnih uređaja od pristupa zlonamjernim Web stranicama te zaštite korisničkih uređaja od mrežnih prijevara, zlonamjernih softvera i virusa. Zaštita mora biti omogućena bez potrebe za dodatnim instalacijama ili konfiguracijama aplikacija na uređaju. Usluga mora biti aktivna sve dok je korisnik spojen na mrežu Ponuditelja (u tuzemstvu i inozemstvu). Zaštita mora biti postavljena na način da će krajnjem korisniku javiti da je Web stranica koju namjerava posjetiti označena kao nesigurna, ali korisnik joj mora biti u mogućnosti, na svoju odgovornost, pristupiti i unatoč upozorenju. Za uslugu zaštite Ponuditelj je u sklopu ponude dužan dostaviti uvjete korištenja te ju je u troškovniku dužan uključiti u mjesečnim naknadama za tarifu I.</w:t>
      </w:r>
    </w:p>
    <w:p w14:paraId="7B11C4CB" w14:textId="77777777" w:rsidR="007D0C1F" w:rsidRPr="00D73E06" w:rsidRDefault="007D0C1F" w:rsidP="007D0C1F">
      <w:pPr>
        <w:autoSpaceDE w:val="0"/>
        <w:spacing w:line="276" w:lineRule="auto"/>
        <w:ind w:left="720"/>
        <w:rPr>
          <w:rFonts w:eastAsia="Arial" w:cstheme="minorHAnsi"/>
          <w:bCs/>
          <w:sz w:val="22"/>
          <w:szCs w:val="22"/>
          <w:lang w:eastAsia="ar-SA"/>
        </w:rPr>
      </w:pPr>
    </w:p>
    <w:p w14:paraId="73B78951"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Ponuđeno tehničko rješenje mora omogućiti da svi mobilni priključci Naručitelja moraju biti spojeni u korporativnu mobilnu mrežu Naručitelja. Podatkovni promet kod glasovne linije kao i kod mobilnog Interneta, nakon što se potroši uključeni paket prometa po najvećoj brzini tarife, pristupna brzina se smanjuje bez dodane naknade.</w:t>
      </w:r>
    </w:p>
    <w:p w14:paraId="631BE614"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 xml:space="preserve">Ponuđeni mobilni uređaji u sklopu ponude moraju biti novi i u tvorničkome pakiranju sa svom dokumentacijom na hrvatskome ili engleskome jeziku. Mobilne uređaje Naručitelj će naručivati sukladno svojim potrebama tijekom trajanja ugovora bez prethodno specificiranih mjesečnih količina. </w:t>
      </w:r>
    </w:p>
    <w:p w14:paraId="40567EA2"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Ako se neki od ponuđenih modela mobilnih uređaja tijekom važenja pojedinog ugovora između odabranoga Ponuditelja i korisnika, odnosno tijekom važenja ugovora, prestane proizvoditi ili se odlukom nadležnoga tijela povuče s tržišta, odabrani Ponuditelj obvezan je u istoj kategoriji u kojoj je bio uvršten taj model, bez odgode ponuditi drugi odgovarajući model i o tome odmah pisano obavijestiti Naručitelja. Odabrani Ponuditelj može tijekom trajanja ugovora ponuditi i dodatne modele uređaja u određenoj kategoriji, pod uvjetom da je ponuđeni uređaj u skladu s tehničkim specifikacijama uređaja za tu kategoriju.</w:t>
      </w:r>
    </w:p>
    <w:p w14:paraId="5144DFDF"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Cs/>
          <w:sz w:val="22"/>
          <w:szCs w:val="22"/>
          <w:lang w:eastAsia="ar-SA"/>
        </w:rPr>
        <w:t>Odabrani ponuditelj obvezan je osigurati i poslovnu i tehničku potporu korisnicima putem pozivnoga središta (</w:t>
      </w:r>
      <w:proofErr w:type="spellStart"/>
      <w:r w:rsidRPr="00D73E06">
        <w:rPr>
          <w:rFonts w:eastAsia="Arial" w:cstheme="minorHAnsi"/>
          <w:bCs/>
          <w:sz w:val="22"/>
          <w:szCs w:val="22"/>
          <w:lang w:eastAsia="ar-SA"/>
        </w:rPr>
        <w:t>call</w:t>
      </w:r>
      <w:proofErr w:type="spellEnd"/>
      <w:r w:rsidRPr="00D73E06">
        <w:rPr>
          <w:rFonts w:eastAsia="Arial" w:cstheme="minorHAnsi"/>
          <w:bCs/>
          <w:sz w:val="22"/>
          <w:szCs w:val="22"/>
          <w:lang w:eastAsia="ar-SA"/>
        </w:rPr>
        <w:t xml:space="preserve"> - centar) korištenjem jedinstvenog telefonskog broja (primjerice 0800 ili sličnoga) s dostatnim brojem pristupnih veza (linija), pozivanje kojega broja je za pretplatnika, odnosno korisnika u tuzemstvu slobodno i besplatno.  </w:t>
      </w:r>
    </w:p>
    <w:p w14:paraId="5A4D51BD" w14:textId="77777777" w:rsidR="007D0C1F" w:rsidRPr="00D73E06" w:rsidRDefault="007D0C1F" w:rsidP="007D0C1F">
      <w:pPr>
        <w:spacing w:line="276" w:lineRule="auto"/>
        <w:rPr>
          <w:rFonts w:eastAsia="Arial" w:cstheme="minorHAnsi"/>
          <w:bCs/>
          <w:sz w:val="22"/>
          <w:szCs w:val="22"/>
          <w:lang w:eastAsia="ar-SA"/>
        </w:rPr>
      </w:pPr>
    </w:p>
    <w:p w14:paraId="6345B6CB" w14:textId="77777777" w:rsidR="007D0C1F" w:rsidRDefault="007D0C1F" w:rsidP="007D0C1F">
      <w:pPr>
        <w:spacing w:line="276" w:lineRule="auto"/>
        <w:rPr>
          <w:rFonts w:eastAsia="Arial" w:cstheme="minorHAnsi"/>
          <w:b/>
          <w:sz w:val="22"/>
          <w:szCs w:val="22"/>
          <w:lang w:eastAsia="ar-SA"/>
        </w:rPr>
      </w:pPr>
    </w:p>
    <w:p w14:paraId="0482829C" w14:textId="77777777" w:rsidR="007D0C1F" w:rsidRDefault="007D0C1F" w:rsidP="007D0C1F">
      <w:pPr>
        <w:spacing w:line="276" w:lineRule="auto"/>
        <w:rPr>
          <w:rFonts w:eastAsia="Arial" w:cstheme="minorHAnsi"/>
          <w:b/>
          <w:sz w:val="22"/>
          <w:szCs w:val="22"/>
          <w:lang w:eastAsia="ar-SA"/>
        </w:rPr>
      </w:pPr>
    </w:p>
    <w:p w14:paraId="5DF561D6"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
          <w:sz w:val="22"/>
          <w:szCs w:val="22"/>
          <w:lang w:eastAsia="ar-SA"/>
        </w:rPr>
        <w:lastRenderedPageBreak/>
        <w:t>SPECIFIKACIJA TARIFA</w:t>
      </w:r>
    </w:p>
    <w:p w14:paraId="29B748E1" w14:textId="77777777" w:rsidR="007D0C1F" w:rsidRPr="00D73E06" w:rsidRDefault="007D0C1F" w:rsidP="007D0C1F">
      <w:pPr>
        <w:spacing w:line="276" w:lineRule="auto"/>
        <w:rPr>
          <w:rFonts w:eastAsia="Arial" w:cstheme="minorHAnsi"/>
          <w:b/>
          <w:sz w:val="22"/>
          <w:szCs w:val="22"/>
          <w:lang w:eastAsia="ar-SA"/>
        </w:rPr>
      </w:pPr>
      <w:r w:rsidRPr="00D73E06">
        <w:rPr>
          <w:rFonts w:eastAsia="Arial" w:cstheme="minorHAnsi"/>
          <w:b/>
          <w:sz w:val="22"/>
          <w:szCs w:val="22"/>
          <w:lang w:eastAsia="ar-SA"/>
        </w:rPr>
        <w:t>Tarifa</w:t>
      </w:r>
      <w:r w:rsidRPr="00D73E06">
        <w:rPr>
          <w:rFonts w:eastAsia="Arial" w:cstheme="minorHAnsi"/>
          <w:b/>
          <w:i/>
          <w:iCs/>
          <w:sz w:val="22"/>
          <w:szCs w:val="22"/>
          <w:lang w:eastAsia="ar-SA"/>
        </w:rPr>
        <w:t xml:space="preserve"> </w:t>
      </w:r>
      <w:r w:rsidRPr="00D73E06">
        <w:rPr>
          <w:rFonts w:eastAsia="Arial" w:cstheme="minorHAnsi"/>
          <w:b/>
          <w:sz w:val="22"/>
          <w:szCs w:val="22"/>
          <w:lang w:eastAsia="ar-SA"/>
        </w:rPr>
        <w:t>I.</w:t>
      </w:r>
    </w:p>
    <w:p w14:paraId="7773960F"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neograničeno minuta prema svim mrežama unutar RH;</w:t>
      </w:r>
    </w:p>
    <w:p w14:paraId="2850B1BD"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neograničeno SMS poruka prema svim mrežama unutar RH;</w:t>
      </w:r>
    </w:p>
    <w:p w14:paraId="3ABF75E7"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neograničeno GB podatkovnog prometa unutar RH;</w:t>
      </w:r>
    </w:p>
    <w:p w14:paraId="5E1AFB61"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min. 500 minuta prema EEA</w:t>
      </w:r>
    </w:p>
    <w:p w14:paraId="4C2A979F"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zaštita pristupa prema zlonamjernim Web stranicama</w:t>
      </w:r>
    </w:p>
    <w:p w14:paraId="1907915F" w14:textId="77777777" w:rsidR="007D0C1F" w:rsidRPr="00D73E06" w:rsidRDefault="007D0C1F" w:rsidP="007D0C1F">
      <w:pPr>
        <w:pStyle w:val="Odlomakpopisa"/>
        <w:spacing w:line="276" w:lineRule="auto"/>
        <w:rPr>
          <w:rFonts w:eastAsia="Arial" w:cstheme="minorHAnsi"/>
          <w:bCs/>
          <w:sz w:val="22"/>
          <w:szCs w:val="22"/>
          <w:highlight w:val="yellow"/>
          <w:lang w:eastAsia="ar-SA"/>
        </w:rPr>
      </w:pPr>
    </w:p>
    <w:p w14:paraId="52609E7C" w14:textId="77777777" w:rsidR="007D0C1F" w:rsidRPr="00D73E06" w:rsidRDefault="007D0C1F" w:rsidP="007D0C1F">
      <w:pPr>
        <w:spacing w:line="276" w:lineRule="auto"/>
        <w:rPr>
          <w:rFonts w:eastAsia="Arial" w:cstheme="minorHAnsi"/>
          <w:b/>
          <w:sz w:val="22"/>
          <w:szCs w:val="22"/>
          <w:lang w:eastAsia="ar-SA"/>
        </w:rPr>
      </w:pPr>
      <w:r w:rsidRPr="00D73E06">
        <w:rPr>
          <w:rFonts w:eastAsia="Arial" w:cstheme="minorHAnsi"/>
          <w:b/>
          <w:sz w:val="22"/>
          <w:szCs w:val="22"/>
          <w:lang w:eastAsia="ar-SA"/>
        </w:rPr>
        <w:t>Tarifa II.</w:t>
      </w:r>
    </w:p>
    <w:p w14:paraId="5FACE4FE"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neograničeno minuta prema svim mrežama unutar RH;</w:t>
      </w:r>
    </w:p>
    <w:p w14:paraId="06D9DE56"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neograničeno SMS poruka prema svim mrežama unutar RH;</w:t>
      </w:r>
    </w:p>
    <w:p w14:paraId="6F333898" w14:textId="77777777" w:rsidR="007D0C1F" w:rsidRPr="0032319B"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min. 50 GB podatkovnog prometa unutar RH;</w:t>
      </w:r>
    </w:p>
    <w:p w14:paraId="1B0F17A2" w14:textId="77777777" w:rsidR="007D0C1F" w:rsidRDefault="007D0C1F" w:rsidP="007D0C1F">
      <w:pPr>
        <w:spacing w:line="276" w:lineRule="auto"/>
        <w:rPr>
          <w:rFonts w:eastAsia="Arial" w:cstheme="minorHAnsi"/>
          <w:b/>
          <w:sz w:val="22"/>
          <w:szCs w:val="22"/>
          <w:lang w:eastAsia="ar-SA"/>
        </w:rPr>
      </w:pPr>
    </w:p>
    <w:p w14:paraId="2D0A516F" w14:textId="77777777" w:rsidR="007D0C1F" w:rsidRPr="00D73E06" w:rsidRDefault="007D0C1F" w:rsidP="007D0C1F">
      <w:pPr>
        <w:spacing w:line="276" w:lineRule="auto"/>
        <w:rPr>
          <w:rFonts w:eastAsia="Arial" w:cstheme="minorHAnsi"/>
          <w:bCs/>
          <w:sz w:val="22"/>
          <w:szCs w:val="22"/>
          <w:lang w:eastAsia="ar-SA"/>
        </w:rPr>
      </w:pPr>
      <w:r w:rsidRPr="00D73E06">
        <w:rPr>
          <w:rFonts w:eastAsia="Arial" w:cstheme="minorHAnsi"/>
          <w:b/>
          <w:sz w:val="22"/>
          <w:szCs w:val="22"/>
          <w:lang w:eastAsia="ar-SA"/>
        </w:rPr>
        <w:t>SPECIFIKACIJA MOBILNIH UREĐAJA</w:t>
      </w:r>
    </w:p>
    <w:p w14:paraId="7FE2CFE9" w14:textId="77777777" w:rsidR="007D0C1F" w:rsidRPr="00D73E06" w:rsidRDefault="007D0C1F" w:rsidP="007D0C1F">
      <w:pPr>
        <w:spacing w:line="276" w:lineRule="auto"/>
        <w:rPr>
          <w:rFonts w:eastAsia="Arial" w:cstheme="minorHAnsi"/>
          <w:b/>
          <w:sz w:val="22"/>
          <w:szCs w:val="22"/>
          <w:lang w:eastAsia="ar-SA"/>
        </w:rPr>
      </w:pPr>
      <w:r w:rsidRPr="00D73E06">
        <w:rPr>
          <w:rFonts w:eastAsia="Arial" w:cstheme="minorHAnsi"/>
          <w:b/>
          <w:sz w:val="22"/>
          <w:szCs w:val="22"/>
          <w:lang w:eastAsia="ar-SA"/>
        </w:rPr>
        <w:t>Mobilni uređaj I. kategorije</w:t>
      </w:r>
    </w:p>
    <w:p w14:paraId="3B4F0D83"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operativni sustav: OS Android min. verzije 15, veličina zaslona: min. 6,9"</w:t>
      </w:r>
    </w:p>
    <w:p w14:paraId="62C63BC5"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procesor: min. 8-jezgreni procesor</w:t>
      </w:r>
    </w:p>
    <w:p w14:paraId="69EFE4F5"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RAM: min. 12 GB</w:t>
      </w:r>
    </w:p>
    <w:p w14:paraId="332F7687"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interne memorije: min. 256 GB</w:t>
      </w:r>
    </w:p>
    <w:p w14:paraId="3EE2E59F"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primarna kamera: min. 200 MP + 10MP + 50 MP + 50MP</w:t>
      </w:r>
    </w:p>
    <w:p w14:paraId="218FD0AB"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sekundarna kamera: min. 12 MP</w:t>
      </w:r>
    </w:p>
    <w:p w14:paraId="2544E3AC"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kapacitet baterije: min. 5000 </w:t>
      </w:r>
      <w:proofErr w:type="spellStart"/>
      <w:r w:rsidRPr="00D73E06">
        <w:rPr>
          <w:rFonts w:eastAsia="Arial" w:cstheme="minorHAnsi"/>
          <w:bCs/>
          <w:sz w:val="22"/>
          <w:szCs w:val="22"/>
          <w:lang w:eastAsia="ar-SA"/>
        </w:rPr>
        <w:t>mAh</w:t>
      </w:r>
      <w:proofErr w:type="spellEnd"/>
    </w:p>
    <w:p w14:paraId="5EDF161F" w14:textId="77777777" w:rsidR="007D0C1F" w:rsidRPr="0032319B"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mreža 2G/3G/4G/5G</w:t>
      </w:r>
    </w:p>
    <w:p w14:paraId="2F609EE5" w14:textId="77777777" w:rsidR="007D0C1F" w:rsidRPr="00D73E06" w:rsidRDefault="007D0C1F" w:rsidP="007D0C1F">
      <w:pPr>
        <w:spacing w:line="276" w:lineRule="auto"/>
        <w:rPr>
          <w:rFonts w:eastAsia="Arial" w:cstheme="minorHAnsi"/>
          <w:b/>
          <w:bCs/>
          <w:sz w:val="22"/>
          <w:szCs w:val="22"/>
          <w:lang w:eastAsia="ar-SA"/>
        </w:rPr>
      </w:pPr>
      <w:r w:rsidRPr="00D73E06">
        <w:rPr>
          <w:rFonts w:eastAsia="Arial" w:cstheme="minorHAnsi"/>
          <w:b/>
          <w:bCs/>
          <w:sz w:val="22"/>
          <w:szCs w:val="22"/>
          <w:lang w:eastAsia="ar-SA"/>
        </w:rPr>
        <w:t>Mobilni uređaj II. kategorije</w:t>
      </w:r>
    </w:p>
    <w:p w14:paraId="28BC85CB"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operativni sustav: OS </w:t>
      </w:r>
      <w:proofErr w:type="spellStart"/>
      <w:r w:rsidRPr="00D73E06">
        <w:rPr>
          <w:rFonts w:eastAsia="Arial" w:cstheme="minorHAnsi"/>
          <w:bCs/>
          <w:sz w:val="22"/>
          <w:szCs w:val="22"/>
          <w:lang w:eastAsia="ar-SA"/>
        </w:rPr>
        <w:t>iOS</w:t>
      </w:r>
      <w:proofErr w:type="spellEnd"/>
      <w:r w:rsidRPr="00D73E06">
        <w:rPr>
          <w:rFonts w:eastAsia="Arial" w:cstheme="minorHAnsi"/>
          <w:bCs/>
          <w:sz w:val="22"/>
          <w:szCs w:val="22"/>
          <w:lang w:eastAsia="ar-SA"/>
        </w:rPr>
        <w:t xml:space="preserve"> min. verzije 26, veličina zaslona: min. 6,3"</w:t>
      </w:r>
    </w:p>
    <w:p w14:paraId="636584FA"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procesor: min. 6-jezgreni procesor</w:t>
      </w:r>
    </w:p>
    <w:p w14:paraId="48AB488E"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RAM: min. 12 GB</w:t>
      </w:r>
    </w:p>
    <w:p w14:paraId="6E0B5257"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interne memorije: min. 256 GB</w:t>
      </w:r>
    </w:p>
    <w:p w14:paraId="4362BCE1"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primarna kamera: min. 48 MP + 48MP+48MP  </w:t>
      </w:r>
    </w:p>
    <w:p w14:paraId="3DF4E585"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sekundarna kamera: min. 18 MP</w:t>
      </w:r>
    </w:p>
    <w:p w14:paraId="7715FABA"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 xml:space="preserve">kapacitet baterije: min. 3998 </w:t>
      </w:r>
      <w:proofErr w:type="spellStart"/>
      <w:r w:rsidRPr="00D73E06">
        <w:rPr>
          <w:rFonts w:eastAsia="Arial" w:cstheme="minorHAnsi"/>
          <w:bCs/>
          <w:sz w:val="22"/>
          <w:szCs w:val="22"/>
          <w:lang w:eastAsia="ar-SA"/>
        </w:rPr>
        <w:t>mAh</w:t>
      </w:r>
      <w:proofErr w:type="spellEnd"/>
    </w:p>
    <w:p w14:paraId="2140A27D" w14:textId="77777777" w:rsidR="007D0C1F" w:rsidRPr="00D73E06" w:rsidRDefault="007D0C1F" w:rsidP="007D0C1F">
      <w:pPr>
        <w:pStyle w:val="Odlomakpopisa"/>
        <w:widowControl w:val="0"/>
        <w:numPr>
          <w:ilvl w:val="0"/>
          <w:numId w:val="29"/>
        </w:numPr>
        <w:adjustRightInd w:val="0"/>
        <w:spacing w:line="276" w:lineRule="auto"/>
        <w:jc w:val="both"/>
        <w:rPr>
          <w:rFonts w:eastAsia="Arial" w:cstheme="minorHAnsi"/>
          <w:bCs/>
          <w:sz w:val="22"/>
          <w:szCs w:val="22"/>
          <w:lang w:eastAsia="ar-SA"/>
        </w:rPr>
      </w:pPr>
      <w:r w:rsidRPr="00D73E06">
        <w:rPr>
          <w:rFonts w:eastAsia="Arial" w:cstheme="minorHAnsi"/>
          <w:bCs/>
          <w:sz w:val="22"/>
          <w:szCs w:val="22"/>
          <w:lang w:eastAsia="ar-SA"/>
        </w:rPr>
        <w:t>mreža 2G/3G/4G/5G</w:t>
      </w:r>
    </w:p>
    <w:p w14:paraId="6917332E" w14:textId="20E05137" w:rsidR="006A1294" w:rsidRPr="006A1294" w:rsidRDefault="006A1294" w:rsidP="00662946">
      <w:pPr>
        <w:rPr>
          <w:rFonts w:ascii="Calibri" w:hAnsi="Calibri" w:cs="Calibri"/>
          <w:sz w:val="22"/>
          <w:szCs w:val="22"/>
        </w:rPr>
      </w:pPr>
    </w:p>
    <w:sectPr w:rsidR="006A1294" w:rsidRPr="006A1294" w:rsidSect="007D0C1F">
      <w:footerReference w:type="default" r:id="rId10"/>
      <w:pgSz w:w="11906" w:h="16838" w:code="9"/>
      <w:pgMar w:top="1077" w:right="1560" w:bottom="12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DC82" w14:textId="77777777" w:rsidR="00F507E8" w:rsidRDefault="00F507E8" w:rsidP="006A1294">
      <w:pPr>
        <w:spacing w:after="0" w:line="240" w:lineRule="auto"/>
      </w:pPr>
      <w:r>
        <w:separator/>
      </w:r>
    </w:p>
  </w:endnote>
  <w:endnote w:type="continuationSeparator" w:id="0">
    <w:p w14:paraId="134B649B" w14:textId="77777777" w:rsidR="00F507E8" w:rsidRDefault="00F507E8" w:rsidP="006A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61378"/>
      <w:docPartObj>
        <w:docPartGallery w:val="Page Numbers (Bottom of Page)"/>
        <w:docPartUnique/>
      </w:docPartObj>
    </w:sdtPr>
    <w:sdtEndPr/>
    <w:sdtContent>
      <w:p w14:paraId="1626EE21" w14:textId="43656A01" w:rsidR="00C110EC" w:rsidRDefault="00C110EC">
        <w:pPr>
          <w:pStyle w:val="Podnoje"/>
          <w:jc w:val="right"/>
        </w:pPr>
        <w:r>
          <w:fldChar w:fldCharType="begin"/>
        </w:r>
        <w:r>
          <w:instrText>PAGE   \* MERGEFORMAT</w:instrText>
        </w:r>
        <w:r>
          <w:fldChar w:fldCharType="separate"/>
        </w:r>
        <w:r>
          <w:t>2</w:t>
        </w:r>
        <w:r>
          <w:fldChar w:fldCharType="end"/>
        </w:r>
      </w:p>
    </w:sdtContent>
  </w:sdt>
  <w:p w14:paraId="22693750" w14:textId="77777777" w:rsidR="00B54D2E" w:rsidRDefault="00B54D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650F" w14:textId="77777777" w:rsidR="007D0C1F" w:rsidRDefault="007D0C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73BC" w14:textId="77777777" w:rsidR="00F507E8" w:rsidRDefault="00F507E8" w:rsidP="006A1294">
      <w:pPr>
        <w:spacing w:after="0" w:line="240" w:lineRule="auto"/>
      </w:pPr>
      <w:r>
        <w:separator/>
      </w:r>
    </w:p>
  </w:footnote>
  <w:footnote w:type="continuationSeparator" w:id="0">
    <w:p w14:paraId="4C50AD99" w14:textId="77777777" w:rsidR="00F507E8" w:rsidRDefault="00F507E8" w:rsidP="006A1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539"/>
    <w:multiLevelType w:val="hybridMultilevel"/>
    <w:tmpl w:val="3A16F1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B77CF"/>
    <w:multiLevelType w:val="hybridMultilevel"/>
    <w:tmpl w:val="DC88104C"/>
    <w:lvl w:ilvl="0" w:tplc="FFFFFFFF">
      <w:start w:val="1"/>
      <w:numFmt w:val="bullet"/>
      <w:lvlText w:val=""/>
      <w:lvlJc w:val="left"/>
      <w:pPr>
        <w:ind w:left="360" w:hanging="360"/>
      </w:pPr>
      <w:rPr>
        <w:rFonts w:ascii="Wingdings" w:hAnsi="Wingdings" w:hint="default"/>
      </w:rPr>
    </w:lvl>
    <w:lvl w:ilvl="1" w:tplc="041A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D43F5F"/>
    <w:multiLevelType w:val="hybridMultilevel"/>
    <w:tmpl w:val="B80AC7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E354830"/>
    <w:multiLevelType w:val="multilevel"/>
    <w:tmpl w:val="091827A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F337E4"/>
    <w:multiLevelType w:val="multilevel"/>
    <w:tmpl w:val="7F14A014"/>
    <w:lvl w:ilvl="0">
      <w:start w:val="1"/>
      <w:numFmt w:val="decimal"/>
      <w:lvlText w:val="%1."/>
      <w:lvlJc w:val="left"/>
      <w:pPr>
        <w:ind w:left="360" w:hanging="360"/>
      </w:pPr>
      <w:rPr>
        <w:rFonts w:hint="default"/>
        <w:b/>
        <w:bCs/>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3A46DB"/>
    <w:multiLevelType w:val="multilevel"/>
    <w:tmpl w:val="950A0E9C"/>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C023CF"/>
    <w:multiLevelType w:val="multilevel"/>
    <w:tmpl w:val="091827A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FB7377"/>
    <w:multiLevelType w:val="hybridMultilevel"/>
    <w:tmpl w:val="5D285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474274"/>
    <w:multiLevelType w:val="hybridMultilevel"/>
    <w:tmpl w:val="1952D6DC"/>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EA67E77"/>
    <w:multiLevelType w:val="multilevel"/>
    <w:tmpl w:val="9DCE685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F0AE4"/>
    <w:multiLevelType w:val="multilevel"/>
    <w:tmpl w:val="091827A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8364EC"/>
    <w:multiLevelType w:val="multilevel"/>
    <w:tmpl w:val="E19823CC"/>
    <w:lvl w:ilvl="0">
      <w:start w:val="12"/>
      <w:numFmt w:val="decimal"/>
      <w:lvlText w:val="%1."/>
      <w:lvlJc w:val="left"/>
      <w:pPr>
        <w:ind w:left="660" w:hanging="660"/>
      </w:pPr>
      <w:rPr>
        <w:rFonts w:hint="default"/>
      </w:rPr>
    </w:lvl>
    <w:lvl w:ilvl="1">
      <w:start w:val="2"/>
      <w:numFmt w:val="decimal"/>
      <w:lvlText w:val="%1.%2."/>
      <w:lvlJc w:val="left"/>
      <w:pPr>
        <w:ind w:left="915" w:hanging="660"/>
      </w:pPr>
      <w:rPr>
        <w:rFonts w:hint="default"/>
      </w:rPr>
    </w:lvl>
    <w:lvl w:ilvl="2">
      <w:start w:val="3"/>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12" w15:restartNumberingAfterBreak="0">
    <w:nsid w:val="2A495C52"/>
    <w:multiLevelType w:val="multilevel"/>
    <w:tmpl w:val="091827A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9D0E6E"/>
    <w:multiLevelType w:val="hybridMultilevel"/>
    <w:tmpl w:val="9190C25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6016FC9"/>
    <w:multiLevelType w:val="hybridMultilevel"/>
    <w:tmpl w:val="6BFAF57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AB16544"/>
    <w:multiLevelType w:val="multilevel"/>
    <w:tmpl w:val="9DCE685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96AD1"/>
    <w:multiLevelType w:val="hybridMultilevel"/>
    <w:tmpl w:val="B49C5C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781924"/>
    <w:multiLevelType w:val="multilevel"/>
    <w:tmpl w:val="0F9C2FB0"/>
    <w:lvl w:ilvl="0">
      <w:start w:val="13"/>
      <w:numFmt w:val="decimal"/>
      <w:lvlText w:val="%1."/>
      <w:lvlJc w:val="left"/>
      <w:pPr>
        <w:ind w:left="360" w:hanging="360"/>
      </w:pPr>
      <w:rPr>
        <w:rFonts w:hint="default"/>
        <w:b/>
        <w:bCs/>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E7A66B2"/>
    <w:multiLevelType w:val="hybridMultilevel"/>
    <w:tmpl w:val="EF6480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47C67"/>
    <w:multiLevelType w:val="hybridMultilevel"/>
    <w:tmpl w:val="A6FA479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2C355AC"/>
    <w:multiLevelType w:val="multilevel"/>
    <w:tmpl w:val="091827A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3404E5"/>
    <w:multiLevelType w:val="multilevel"/>
    <w:tmpl w:val="03260AFA"/>
    <w:lvl w:ilvl="0">
      <w:start w:val="1"/>
      <w:numFmt w:val="decimal"/>
      <w:lvlText w:val="%1."/>
      <w:lvlJc w:val="left"/>
      <w:pPr>
        <w:ind w:left="360" w:hanging="360"/>
      </w:pPr>
      <w:rPr>
        <w:rFonts w:hint="default"/>
        <w:b/>
        <w:bCs/>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9874D6B"/>
    <w:multiLevelType w:val="hybridMultilevel"/>
    <w:tmpl w:val="A0124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E13826"/>
    <w:multiLevelType w:val="hybridMultilevel"/>
    <w:tmpl w:val="850467B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5D1560C"/>
    <w:multiLevelType w:val="multilevel"/>
    <w:tmpl w:val="950A0E9C"/>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69939AF"/>
    <w:multiLevelType w:val="multilevel"/>
    <w:tmpl w:val="B6602616"/>
    <w:lvl w:ilvl="0">
      <w:start w:val="1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F7937E6"/>
    <w:multiLevelType w:val="hybridMultilevel"/>
    <w:tmpl w:val="84926D86"/>
    <w:lvl w:ilvl="0" w:tplc="041A000B">
      <w:start w:val="1"/>
      <w:numFmt w:val="bullet"/>
      <w:lvlText w:val=""/>
      <w:lvlJc w:val="left"/>
      <w:pPr>
        <w:ind w:left="720" w:hanging="360"/>
      </w:pPr>
      <w:rPr>
        <w:rFonts w:ascii="Wingdings" w:hAnsi="Wingdings" w:hint="default"/>
      </w:rPr>
    </w:lvl>
    <w:lvl w:ilvl="1" w:tplc="45067768">
      <w:start w:val="10"/>
      <w:numFmt w:val="bullet"/>
      <w:lvlText w:val="•"/>
      <w:lvlJc w:val="left"/>
      <w:pPr>
        <w:ind w:left="1680" w:hanging="60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7C1AC9"/>
    <w:multiLevelType w:val="hybridMultilevel"/>
    <w:tmpl w:val="6C9876A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48C6FD5"/>
    <w:multiLevelType w:val="hybridMultilevel"/>
    <w:tmpl w:val="14FA3E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9143590">
    <w:abstractNumId w:val="28"/>
  </w:num>
  <w:num w:numId="2" w16cid:durableId="720246348">
    <w:abstractNumId w:val="5"/>
  </w:num>
  <w:num w:numId="3" w16cid:durableId="401023980">
    <w:abstractNumId w:val="22"/>
  </w:num>
  <w:num w:numId="4" w16cid:durableId="1267351676">
    <w:abstractNumId w:val="3"/>
  </w:num>
  <w:num w:numId="5" w16cid:durableId="1728652164">
    <w:abstractNumId w:val="14"/>
  </w:num>
  <w:num w:numId="6" w16cid:durableId="714088929">
    <w:abstractNumId w:val="27"/>
  </w:num>
  <w:num w:numId="7" w16cid:durableId="1363360583">
    <w:abstractNumId w:val="19"/>
  </w:num>
  <w:num w:numId="8" w16cid:durableId="1814131343">
    <w:abstractNumId w:val="13"/>
  </w:num>
  <w:num w:numId="9" w16cid:durableId="151265619">
    <w:abstractNumId w:val="6"/>
  </w:num>
  <w:num w:numId="10" w16cid:durableId="856037788">
    <w:abstractNumId w:val="12"/>
  </w:num>
  <w:num w:numId="11" w16cid:durableId="1690335109">
    <w:abstractNumId w:val="15"/>
  </w:num>
  <w:num w:numId="12" w16cid:durableId="835725331">
    <w:abstractNumId w:val="4"/>
  </w:num>
  <w:num w:numId="13" w16cid:durableId="1437481509">
    <w:abstractNumId w:val="20"/>
  </w:num>
  <w:num w:numId="14" w16cid:durableId="1982341979">
    <w:abstractNumId w:val="10"/>
  </w:num>
  <w:num w:numId="15" w16cid:durableId="1623422325">
    <w:abstractNumId w:val="9"/>
  </w:num>
  <w:num w:numId="16" w16cid:durableId="1256284785">
    <w:abstractNumId w:val="25"/>
  </w:num>
  <w:num w:numId="17" w16cid:durableId="948705246">
    <w:abstractNumId w:val="23"/>
  </w:num>
  <w:num w:numId="18" w16cid:durableId="1889952400">
    <w:abstractNumId w:val="0"/>
  </w:num>
  <w:num w:numId="19" w16cid:durableId="1013606619">
    <w:abstractNumId w:val="26"/>
  </w:num>
  <w:num w:numId="20" w16cid:durableId="483206046">
    <w:abstractNumId w:val="8"/>
  </w:num>
  <w:num w:numId="21" w16cid:durableId="256525702">
    <w:abstractNumId w:val="1"/>
  </w:num>
  <w:num w:numId="22" w16cid:durableId="2108382706">
    <w:abstractNumId w:val="17"/>
  </w:num>
  <w:num w:numId="23" w16cid:durableId="616064228">
    <w:abstractNumId w:val="16"/>
  </w:num>
  <w:num w:numId="24" w16cid:durableId="1494566835">
    <w:abstractNumId w:val="11"/>
  </w:num>
  <w:num w:numId="25" w16cid:durableId="1705980031">
    <w:abstractNumId w:val="21"/>
  </w:num>
  <w:num w:numId="26" w16cid:durableId="1486438115">
    <w:abstractNumId w:val="24"/>
  </w:num>
  <w:num w:numId="27" w16cid:durableId="249507337">
    <w:abstractNumId w:val="18"/>
  </w:num>
  <w:num w:numId="28" w16cid:durableId="1620330371">
    <w:abstractNumId w:val="7"/>
  </w:num>
  <w:num w:numId="29" w16cid:durableId="166397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94"/>
    <w:rsid w:val="00000A15"/>
    <w:rsid w:val="00001716"/>
    <w:rsid w:val="0001311F"/>
    <w:rsid w:val="00014AE9"/>
    <w:rsid w:val="0001777A"/>
    <w:rsid w:val="00034A4C"/>
    <w:rsid w:val="0003585E"/>
    <w:rsid w:val="00041B98"/>
    <w:rsid w:val="0004243C"/>
    <w:rsid w:val="00043F3B"/>
    <w:rsid w:val="0004406A"/>
    <w:rsid w:val="00044F46"/>
    <w:rsid w:val="00050342"/>
    <w:rsid w:val="000557E8"/>
    <w:rsid w:val="0005607C"/>
    <w:rsid w:val="000631B4"/>
    <w:rsid w:val="00065D29"/>
    <w:rsid w:val="00066CC7"/>
    <w:rsid w:val="00073A48"/>
    <w:rsid w:val="000803AD"/>
    <w:rsid w:val="00082BE8"/>
    <w:rsid w:val="00083B3C"/>
    <w:rsid w:val="0008401A"/>
    <w:rsid w:val="00090745"/>
    <w:rsid w:val="000A1DC9"/>
    <w:rsid w:val="000A7003"/>
    <w:rsid w:val="000A70EE"/>
    <w:rsid w:val="000B0CCF"/>
    <w:rsid w:val="000B21B0"/>
    <w:rsid w:val="000B402D"/>
    <w:rsid w:val="000C6B01"/>
    <w:rsid w:val="000D03D6"/>
    <w:rsid w:val="000D25D2"/>
    <w:rsid w:val="000E0FEC"/>
    <w:rsid w:val="000E209E"/>
    <w:rsid w:val="000E734A"/>
    <w:rsid w:val="000F0211"/>
    <w:rsid w:val="000F111E"/>
    <w:rsid w:val="000F2981"/>
    <w:rsid w:val="000F3F76"/>
    <w:rsid w:val="0010109F"/>
    <w:rsid w:val="00102364"/>
    <w:rsid w:val="00102DA7"/>
    <w:rsid w:val="00103374"/>
    <w:rsid w:val="00103AF7"/>
    <w:rsid w:val="00103C34"/>
    <w:rsid w:val="001114AB"/>
    <w:rsid w:val="00112959"/>
    <w:rsid w:val="001203FB"/>
    <w:rsid w:val="00125361"/>
    <w:rsid w:val="0013122C"/>
    <w:rsid w:val="00131742"/>
    <w:rsid w:val="001344FD"/>
    <w:rsid w:val="00135B45"/>
    <w:rsid w:val="00142335"/>
    <w:rsid w:val="00143A58"/>
    <w:rsid w:val="0015448F"/>
    <w:rsid w:val="0015585B"/>
    <w:rsid w:val="00156E93"/>
    <w:rsid w:val="00163F39"/>
    <w:rsid w:val="00164594"/>
    <w:rsid w:val="00170B45"/>
    <w:rsid w:val="00171428"/>
    <w:rsid w:val="00171C98"/>
    <w:rsid w:val="00172CB5"/>
    <w:rsid w:val="0017432C"/>
    <w:rsid w:val="00175DDA"/>
    <w:rsid w:val="00176CBF"/>
    <w:rsid w:val="0018170C"/>
    <w:rsid w:val="001827C3"/>
    <w:rsid w:val="001A0A4A"/>
    <w:rsid w:val="001A70E3"/>
    <w:rsid w:val="001B11B9"/>
    <w:rsid w:val="001B2E0C"/>
    <w:rsid w:val="001C1F6F"/>
    <w:rsid w:val="001D0242"/>
    <w:rsid w:val="001D6B2B"/>
    <w:rsid w:val="001E0362"/>
    <w:rsid w:val="001E5123"/>
    <w:rsid w:val="001F20DD"/>
    <w:rsid w:val="001F38C2"/>
    <w:rsid w:val="001F597D"/>
    <w:rsid w:val="0020643B"/>
    <w:rsid w:val="0021087A"/>
    <w:rsid w:val="00225A43"/>
    <w:rsid w:val="002314B9"/>
    <w:rsid w:val="00231A43"/>
    <w:rsid w:val="002324D1"/>
    <w:rsid w:val="002364C1"/>
    <w:rsid w:val="0024340E"/>
    <w:rsid w:val="0024436E"/>
    <w:rsid w:val="00247C9B"/>
    <w:rsid w:val="00265E27"/>
    <w:rsid w:val="00272B4D"/>
    <w:rsid w:val="002731A9"/>
    <w:rsid w:val="002810B3"/>
    <w:rsid w:val="00281B98"/>
    <w:rsid w:val="00284ECB"/>
    <w:rsid w:val="0029385C"/>
    <w:rsid w:val="00294F2E"/>
    <w:rsid w:val="002A0604"/>
    <w:rsid w:val="002A1828"/>
    <w:rsid w:val="002A5481"/>
    <w:rsid w:val="002A62CC"/>
    <w:rsid w:val="002A72AE"/>
    <w:rsid w:val="002C031F"/>
    <w:rsid w:val="002C195F"/>
    <w:rsid w:val="002C2CF2"/>
    <w:rsid w:val="002D07DB"/>
    <w:rsid w:val="002D2EC8"/>
    <w:rsid w:val="002D79C1"/>
    <w:rsid w:val="002E19BE"/>
    <w:rsid w:val="002E2E94"/>
    <w:rsid w:val="002E39D7"/>
    <w:rsid w:val="002E592F"/>
    <w:rsid w:val="002E5ED8"/>
    <w:rsid w:val="002F5AB2"/>
    <w:rsid w:val="00302C2C"/>
    <w:rsid w:val="0030339D"/>
    <w:rsid w:val="00305DF5"/>
    <w:rsid w:val="00310A25"/>
    <w:rsid w:val="00313623"/>
    <w:rsid w:val="00314867"/>
    <w:rsid w:val="00320330"/>
    <w:rsid w:val="00321852"/>
    <w:rsid w:val="0032320E"/>
    <w:rsid w:val="00324758"/>
    <w:rsid w:val="00327B56"/>
    <w:rsid w:val="0033634E"/>
    <w:rsid w:val="00337349"/>
    <w:rsid w:val="00345479"/>
    <w:rsid w:val="0034639B"/>
    <w:rsid w:val="00356F56"/>
    <w:rsid w:val="003611BB"/>
    <w:rsid w:val="00361341"/>
    <w:rsid w:val="00366876"/>
    <w:rsid w:val="003743A2"/>
    <w:rsid w:val="003776B1"/>
    <w:rsid w:val="00380A07"/>
    <w:rsid w:val="00382E42"/>
    <w:rsid w:val="00385CD4"/>
    <w:rsid w:val="00385E5D"/>
    <w:rsid w:val="003912E7"/>
    <w:rsid w:val="003948E3"/>
    <w:rsid w:val="00397638"/>
    <w:rsid w:val="003B43F1"/>
    <w:rsid w:val="003B50C2"/>
    <w:rsid w:val="003C2282"/>
    <w:rsid w:val="003C26EC"/>
    <w:rsid w:val="003D76CE"/>
    <w:rsid w:val="003E165B"/>
    <w:rsid w:val="003E4F26"/>
    <w:rsid w:val="003E5800"/>
    <w:rsid w:val="003E5FB6"/>
    <w:rsid w:val="003F053C"/>
    <w:rsid w:val="003F0A0A"/>
    <w:rsid w:val="003F1EEF"/>
    <w:rsid w:val="003F5C0D"/>
    <w:rsid w:val="003F7A4C"/>
    <w:rsid w:val="00403CF5"/>
    <w:rsid w:val="00404BEF"/>
    <w:rsid w:val="004053B6"/>
    <w:rsid w:val="00410198"/>
    <w:rsid w:val="00414C61"/>
    <w:rsid w:val="00421AAD"/>
    <w:rsid w:val="0042575A"/>
    <w:rsid w:val="00425D6A"/>
    <w:rsid w:val="004260F9"/>
    <w:rsid w:val="0044477F"/>
    <w:rsid w:val="004472FA"/>
    <w:rsid w:val="00454C1C"/>
    <w:rsid w:val="00455B40"/>
    <w:rsid w:val="0045699F"/>
    <w:rsid w:val="00457474"/>
    <w:rsid w:val="00462B67"/>
    <w:rsid w:val="00462B77"/>
    <w:rsid w:val="00463330"/>
    <w:rsid w:val="00463B1C"/>
    <w:rsid w:val="00466CF0"/>
    <w:rsid w:val="0047729A"/>
    <w:rsid w:val="00480795"/>
    <w:rsid w:val="00482EB9"/>
    <w:rsid w:val="004841D5"/>
    <w:rsid w:val="00486825"/>
    <w:rsid w:val="00491749"/>
    <w:rsid w:val="00494766"/>
    <w:rsid w:val="00494B4C"/>
    <w:rsid w:val="004A224D"/>
    <w:rsid w:val="004A3D00"/>
    <w:rsid w:val="004A4DDC"/>
    <w:rsid w:val="004A7719"/>
    <w:rsid w:val="004B445C"/>
    <w:rsid w:val="004B50AC"/>
    <w:rsid w:val="004C16DB"/>
    <w:rsid w:val="004C2AA6"/>
    <w:rsid w:val="004D19A4"/>
    <w:rsid w:val="004D5753"/>
    <w:rsid w:val="004E0D22"/>
    <w:rsid w:val="004E188F"/>
    <w:rsid w:val="004F17BF"/>
    <w:rsid w:val="004F365A"/>
    <w:rsid w:val="00506769"/>
    <w:rsid w:val="0051656E"/>
    <w:rsid w:val="005201C0"/>
    <w:rsid w:val="0053169B"/>
    <w:rsid w:val="00532478"/>
    <w:rsid w:val="005446F2"/>
    <w:rsid w:val="00545094"/>
    <w:rsid w:val="005476C7"/>
    <w:rsid w:val="0055092E"/>
    <w:rsid w:val="00553E68"/>
    <w:rsid w:val="0056220F"/>
    <w:rsid w:val="00562551"/>
    <w:rsid w:val="00564236"/>
    <w:rsid w:val="00573AB5"/>
    <w:rsid w:val="00574A68"/>
    <w:rsid w:val="005826D8"/>
    <w:rsid w:val="00583953"/>
    <w:rsid w:val="00585007"/>
    <w:rsid w:val="00585755"/>
    <w:rsid w:val="00586281"/>
    <w:rsid w:val="00586289"/>
    <w:rsid w:val="00590F32"/>
    <w:rsid w:val="00591065"/>
    <w:rsid w:val="005951A1"/>
    <w:rsid w:val="005A062F"/>
    <w:rsid w:val="005A224E"/>
    <w:rsid w:val="005A3F7F"/>
    <w:rsid w:val="005A4724"/>
    <w:rsid w:val="005A47E1"/>
    <w:rsid w:val="005B2008"/>
    <w:rsid w:val="005E1EF7"/>
    <w:rsid w:val="005E2A76"/>
    <w:rsid w:val="005E47E8"/>
    <w:rsid w:val="005F1C3E"/>
    <w:rsid w:val="005F32FE"/>
    <w:rsid w:val="00601810"/>
    <w:rsid w:val="00601F6A"/>
    <w:rsid w:val="00606329"/>
    <w:rsid w:val="00606845"/>
    <w:rsid w:val="0060741D"/>
    <w:rsid w:val="006111A1"/>
    <w:rsid w:val="0061242A"/>
    <w:rsid w:val="0061339B"/>
    <w:rsid w:val="00625884"/>
    <w:rsid w:val="00626001"/>
    <w:rsid w:val="00630283"/>
    <w:rsid w:val="00631A26"/>
    <w:rsid w:val="0063226E"/>
    <w:rsid w:val="0063746E"/>
    <w:rsid w:val="00641C83"/>
    <w:rsid w:val="006461FD"/>
    <w:rsid w:val="006510D3"/>
    <w:rsid w:val="0065261B"/>
    <w:rsid w:val="006560C7"/>
    <w:rsid w:val="00660034"/>
    <w:rsid w:val="006600E1"/>
    <w:rsid w:val="00661912"/>
    <w:rsid w:val="00661C25"/>
    <w:rsid w:val="00662946"/>
    <w:rsid w:val="00677DC1"/>
    <w:rsid w:val="006801FC"/>
    <w:rsid w:val="00680CF2"/>
    <w:rsid w:val="00683F6E"/>
    <w:rsid w:val="00696BC7"/>
    <w:rsid w:val="006A1294"/>
    <w:rsid w:val="006A4F46"/>
    <w:rsid w:val="006B40EB"/>
    <w:rsid w:val="006B5E77"/>
    <w:rsid w:val="006C0E3D"/>
    <w:rsid w:val="006C1180"/>
    <w:rsid w:val="006C5F8F"/>
    <w:rsid w:val="006D1B83"/>
    <w:rsid w:val="006D628C"/>
    <w:rsid w:val="006D6649"/>
    <w:rsid w:val="006D7B83"/>
    <w:rsid w:val="006E2051"/>
    <w:rsid w:val="006E5254"/>
    <w:rsid w:val="006E57F2"/>
    <w:rsid w:val="006E6B4D"/>
    <w:rsid w:val="006E7C0C"/>
    <w:rsid w:val="006E7EC3"/>
    <w:rsid w:val="006F46C9"/>
    <w:rsid w:val="007067D3"/>
    <w:rsid w:val="007070C6"/>
    <w:rsid w:val="007103F6"/>
    <w:rsid w:val="00711FE9"/>
    <w:rsid w:val="0071273F"/>
    <w:rsid w:val="0072186E"/>
    <w:rsid w:val="007225B6"/>
    <w:rsid w:val="0072785D"/>
    <w:rsid w:val="00740AFF"/>
    <w:rsid w:val="0074100A"/>
    <w:rsid w:val="00745CAF"/>
    <w:rsid w:val="00747BBF"/>
    <w:rsid w:val="00751F4E"/>
    <w:rsid w:val="00755226"/>
    <w:rsid w:val="00761CDE"/>
    <w:rsid w:val="00763202"/>
    <w:rsid w:val="00763CEC"/>
    <w:rsid w:val="00765CFE"/>
    <w:rsid w:val="0077195E"/>
    <w:rsid w:val="007774D4"/>
    <w:rsid w:val="00785C6E"/>
    <w:rsid w:val="00791C9A"/>
    <w:rsid w:val="0079556F"/>
    <w:rsid w:val="007A6256"/>
    <w:rsid w:val="007C26E0"/>
    <w:rsid w:val="007C2724"/>
    <w:rsid w:val="007C4691"/>
    <w:rsid w:val="007C5A29"/>
    <w:rsid w:val="007C75EF"/>
    <w:rsid w:val="007D0C1F"/>
    <w:rsid w:val="007D3CD1"/>
    <w:rsid w:val="007D5F19"/>
    <w:rsid w:val="007F248A"/>
    <w:rsid w:val="00803111"/>
    <w:rsid w:val="0080669C"/>
    <w:rsid w:val="00807422"/>
    <w:rsid w:val="0081051B"/>
    <w:rsid w:val="00810D8C"/>
    <w:rsid w:val="008115F9"/>
    <w:rsid w:val="00811B14"/>
    <w:rsid w:val="00820C1B"/>
    <w:rsid w:val="00830C13"/>
    <w:rsid w:val="0083547E"/>
    <w:rsid w:val="00836158"/>
    <w:rsid w:val="00842649"/>
    <w:rsid w:val="00843DC3"/>
    <w:rsid w:val="00843E4B"/>
    <w:rsid w:val="00844241"/>
    <w:rsid w:val="008447BE"/>
    <w:rsid w:val="008461CC"/>
    <w:rsid w:val="0085442C"/>
    <w:rsid w:val="00856A70"/>
    <w:rsid w:val="00861C80"/>
    <w:rsid w:val="00862428"/>
    <w:rsid w:val="008627B6"/>
    <w:rsid w:val="008645B7"/>
    <w:rsid w:val="00864BD2"/>
    <w:rsid w:val="00871822"/>
    <w:rsid w:val="00880CCE"/>
    <w:rsid w:val="00883260"/>
    <w:rsid w:val="008844F3"/>
    <w:rsid w:val="00886D06"/>
    <w:rsid w:val="00886E57"/>
    <w:rsid w:val="008953E6"/>
    <w:rsid w:val="00896443"/>
    <w:rsid w:val="008B2447"/>
    <w:rsid w:val="008B42E4"/>
    <w:rsid w:val="008B5DCD"/>
    <w:rsid w:val="008B6822"/>
    <w:rsid w:val="008C0350"/>
    <w:rsid w:val="008C2163"/>
    <w:rsid w:val="008D58CB"/>
    <w:rsid w:val="008E0D07"/>
    <w:rsid w:val="008E3065"/>
    <w:rsid w:val="008F6282"/>
    <w:rsid w:val="008F6905"/>
    <w:rsid w:val="00906701"/>
    <w:rsid w:val="009140C4"/>
    <w:rsid w:val="00921E6B"/>
    <w:rsid w:val="00922C7F"/>
    <w:rsid w:val="00937D98"/>
    <w:rsid w:val="009400A8"/>
    <w:rsid w:val="00945D05"/>
    <w:rsid w:val="0094608D"/>
    <w:rsid w:val="009549B8"/>
    <w:rsid w:val="00956FA7"/>
    <w:rsid w:val="00966038"/>
    <w:rsid w:val="009726C3"/>
    <w:rsid w:val="009753FD"/>
    <w:rsid w:val="00976AF0"/>
    <w:rsid w:val="00982AD5"/>
    <w:rsid w:val="0098609F"/>
    <w:rsid w:val="009A6CDF"/>
    <w:rsid w:val="009B5D59"/>
    <w:rsid w:val="009B7826"/>
    <w:rsid w:val="009C0BE4"/>
    <w:rsid w:val="009C2E17"/>
    <w:rsid w:val="009C52BD"/>
    <w:rsid w:val="009C79BD"/>
    <w:rsid w:val="009D2276"/>
    <w:rsid w:val="009D42F9"/>
    <w:rsid w:val="009E1CE3"/>
    <w:rsid w:val="009F0084"/>
    <w:rsid w:val="00A013F5"/>
    <w:rsid w:val="00A01473"/>
    <w:rsid w:val="00A045C7"/>
    <w:rsid w:val="00A07948"/>
    <w:rsid w:val="00A22F68"/>
    <w:rsid w:val="00A23783"/>
    <w:rsid w:val="00A3233E"/>
    <w:rsid w:val="00A35CF3"/>
    <w:rsid w:val="00A419F3"/>
    <w:rsid w:val="00A441A4"/>
    <w:rsid w:val="00A52516"/>
    <w:rsid w:val="00A54810"/>
    <w:rsid w:val="00A554B3"/>
    <w:rsid w:val="00A614D4"/>
    <w:rsid w:val="00A633F9"/>
    <w:rsid w:val="00A711C6"/>
    <w:rsid w:val="00A7577B"/>
    <w:rsid w:val="00A84971"/>
    <w:rsid w:val="00A85AF4"/>
    <w:rsid w:val="00A908BB"/>
    <w:rsid w:val="00A90B64"/>
    <w:rsid w:val="00AA4D73"/>
    <w:rsid w:val="00AA67A6"/>
    <w:rsid w:val="00AA706E"/>
    <w:rsid w:val="00AA77F7"/>
    <w:rsid w:val="00AB2019"/>
    <w:rsid w:val="00AB3550"/>
    <w:rsid w:val="00AB375D"/>
    <w:rsid w:val="00AB443A"/>
    <w:rsid w:val="00AD2DE0"/>
    <w:rsid w:val="00AE48D7"/>
    <w:rsid w:val="00AE49F1"/>
    <w:rsid w:val="00B030B5"/>
    <w:rsid w:val="00B071E4"/>
    <w:rsid w:val="00B162B8"/>
    <w:rsid w:val="00B203F1"/>
    <w:rsid w:val="00B22CFF"/>
    <w:rsid w:val="00B3090F"/>
    <w:rsid w:val="00B30DA0"/>
    <w:rsid w:val="00B30E52"/>
    <w:rsid w:val="00B33ACB"/>
    <w:rsid w:val="00B40C07"/>
    <w:rsid w:val="00B41986"/>
    <w:rsid w:val="00B41E2D"/>
    <w:rsid w:val="00B44341"/>
    <w:rsid w:val="00B524D1"/>
    <w:rsid w:val="00B54D2E"/>
    <w:rsid w:val="00B6504A"/>
    <w:rsid w:val="00B67F18"/>
    <w:rsid w:val="00B71D72"/>
    <w:rsid w:val="00B76B0B"/>
    <w:rsid w:val="00B77F57"/>
    <w:rsid w:val="00B85C85"/>
    <w:rsid w:val="00B92D99"/>
    <w:rsid w:val="00BA2E79"/>
    <w:rsid w:val="00BA4E6A"/>
    <w:rsid w:val="00BA5D88"/>
    <w:rsid w:val="00BB6A80"/>
    <w:rsid w:val="00BC08A7"/>
    <w:rsid w:val="00BC6B3A"/>
    <w:rsid w:val="00BD2327"/>
    <w:rsid w:val="00BD736A"/>
    <w:rsid w:val="00BE6B12"/>
    <w:rsid w:val="00BF1B07"/>
    <w:rsid w:val="00BF3997"/>
    <w:rsid w:val="00C10642"/>
    <w:rsid w:val="00C110EC"/>
    <w:rsid w:val="00C12502"/>
    <w:rsid w:val="00C15BBC"/>
    <w:rsid w:val="00C16AE4"/>
    <w:rsid w:val="00C3480B"/>
    <w:rsid w:val="00C35CB9"/>
    <w:rsid w:val="00C57D60"/>
    <w:rsid w:val="00C60EC8"/>
    <w:rsid w:val="00C6100A"/>
    <w:rsid w:val="00C619F7"/>
    <w:rsid w:val="00C6364D"/>
    <w:rsid w:val="00C702F1"/>
    <w:rsid w:val="00C71A09"/>
    <w:rsid w:val="00C71E4D"/>
    <w:rsid w:val="00C72BDF"/>
    <w:rsid w:val="00C7616C"/>
    <w:rsid w:val="00C77910"/>
    <w:rsid w:val="00C83667"/>
    <w:rsid w:val="00C865D7"/>
    <w:rsid w:val="00C87AAE"/>
    <w:rsid w:val="00C9449F"/>
    <w:rsid w:val="00C95867"/>
    <w:rsid w:val="00C95AC4"/>
    <w:rsid w:val="00C9605B"/>
    <w:rsid w:val="00C96109"/>
    <w:rsid w:val="00CA0750"/>
    <w:rsid w:val="00CA3CFF"/>
    <w:rsid w:val="00CB0A3B"/>
    <w:rsid w:val="00CB3CD6"/>
    <w:rsid w:val="00CB44BF"/>
    <w:rsid w:val="00CC1984"/>
    <w:rsid w:val="00CC2AC5"/>
    <w:rsid w:val="00CC6A08"/>
    <w:rsid w:val="00CC7145"/>
    <w:rsid w:val="00CD337C"/>
    <w:rsid w:val="00CE1E5E"/>
    <w:rsid w:val="00CF123C"/>
    <w:rsid w:val="00CF5D61"/>
    <w:rsid w:val="00CF7528"/>
    <w:rsid w:val="00D02A4B"/>
    <w:rsid w:val="00D030DE"/>
    <w:rsid w:val="00D03EAC"/>
    <w:rsid w:val="00D0434C"/>
    <w:rsid w:val="00D111CB"/>
    <w:rsid w:val="00D1402C"/>
    <w:rsid w:val="00D24F99"/>
    <w:rsid w:val="00D33421"/>
    <w:rsid w:val="00D552B1"/>
    <w:rsid w:val="00D56911"/>
    <w:rsid w:val="00D57456"/>
    <w:rsid w:val="00D61F5A"/>
    <w:rsid w:val="00D66226"/>
    <w:rsid w:val="00D66AFD"/>
    <w:rsid w:val="00D70FE4"/>
    <w:rsid w:val="00D717FD"/>
    <w:rsid w:val="00D71BB3"/>
    <w:rsid w:val="00D71BDE"/>
    <w:rsid w:val="00D73E03"/>
    <w:rsid w:val="00D74648"/>
    <w:rsid w:val="00D824F2"/>
    <w:rsid w:val="00D827E4"/>
    <w:rsid w:val="00D91F51"/>
    <w:rsid w:val="00D93471"/>
    <w:rsid w:val="00D941F5"/>
    <w:rsid w:val="00DA00F0"/>
    <w:rsid w:val="00DA3F06"/>
    <w:rsid w:val="00DA47ED"/>
    <w:rsid w:val="00DB432F"/>
    <w:rsid w:val="00DC14BF"/>
    <w:rsid w:val="00DC5B62"/>
    <w:rsid w:val="00DC7CE8"/>
    <w:rsid w:val="00DD3A81"/>
    <w:rsid w:val="00DD6C24"/>
    <w:rsid w:val="00DD7B32"/>
    <w:rsid w:val="00DE1584"/>
    <w:rsid w:val="00DE557A"/>
    <w:rsid w:val="00DE7633"/>
    <w:rsid w:val="00DF170F"/>
    <w:rsid w:val="00DF1A23"/>
    <w:rsid w:val="00DF321D"/>
    <w:rsid w:val="00DF3B45"/>
    <w:rsid w:val="00DF700B"/>
    <w:rsid w:val="00E00B90"/>
    <w:rsid w:val="00E0189B"/>
    <w:rsid w:val="00E04B23"/>
    <w:rsid w:val="00E068C7"/>
    <w:rsid w:val="00E10EFC"/>
    <w:rsid w:val="00E14E3D"/>
    <w:rsid w:val="00E16518"/>
    <w:rsid w:val="00E2161C"/>
    <w:rsid w:val="00E315F5"/>
    <w:rsid w:val="00E325B3"/>
    <w:rsid w:val="00E36C3F"/>
    <w:rsid w:val="00E432AA"/>
    <w:rsid w:val="00E43BE9"/>
    <w:rsid w:val="00E4603E"/>
    <w:rsid w:val="00E5208C"/>
    <w:rsid w:val="00E535A2"/>
    <w:rsid w:val="00E61490"/>
    <w:rsid w:val="00E701BF"/>
    <w:rsid w:val="00E7250D"/>
    <w:rsid w:val="00E73719"/>
    <w:rsid w:val="00E73724"/>
    <w:rsid w:val="00E7413C"/>
    <w:rsid w:val="00E76DC4"/>
    <w:rsid w:val="00E80EE5"/>
    <w:rsid w:val="00E85A86"/>
    <w:rsid w:val="00E95A3A"/>
    <w:rsid w:val="00EA2100"/>
    <w:rsid w:val="00EB4021"/>
    <w:rsid w:val="00EC1F18"/>
    <w:rsid w:val="00EC38FE"/>
    <w:rsid w:val="00EC682C"/>
    <w:rsid w:val="00EC6D3B"/>
    <w:rsid w:val="00EC7235"/>
    <w:rsid w:val="00EC755F"/>
    <w:rsid w:val="00EE0D48"/>
    <w:rsid w:val="00EE2EB7"/>
    <w:rsid w:val="00EE32D6"/>
    <w:rsid w:val="00EE4512"/>
    <w:rsid w:val="00EE516D"/>
    <w:rsid w:val="00EE6921"/>
    <w:rsid w:val="00EF189F"/>
    <w:rsid w:val="00EF4865"/>
    <w:rsid w:val="00F017CC"/>
    <w:rsid w:val="00F06F9F"/>
    <w:rsid w:val="00F076BA"/>
    <w:rsid w:val="00F11242"/>
    <w:rsid w:val="00F22E7C"/>
    <w:rsid w:val="00F348B0"/>
    <w:rsid w:val="00F349C1"/>
    <w:rsid w:val="00F37098"/>
    <w:rsid w:val="00F428C2"/>
    <w:rsid w:val="00F454BF"/>
    <w:rsid w:val="00F467EB"/>
    <w:rsid w:val="00F476B5"/>
    <w:rsid w:val="00F4792C"/>
    <w:rsid w:val="00F507E8"/>
    <w:rsid w:val="00F54EF1"/>
    <w:rsid w:val="00F55F62"/>
    <w:rsid w:val="00F646C1"/>
    <w:rsid w:val="00F66955"/>
    <w:rsid w:val="00F67B21"/>
    <w:rsid w:val="00F70AEE"/>
    <w:rsid w:val="00F75CA6"/>
    <w:rsid w:val="00F815D0"/>
    <w:rsid w:val="00F8276E"/>
    <w:rsid w:val="00F87FA8"/>
    <w:rsid w:val="00F92550"/>
    <w:rsid w:val="00F931DD"/>
    <w:rsid w:val="00FA73FC"/>
    <w:rsid w:val="00FB12D5"/>
    <w:rsid w:val="00FB2FBF"/>
    <w:rsid w:val="00FB66C9"/>
    <w:rsid w:val="00FC00B9"/>
    <w:rsid w:val="00FC4815"/>
    <w:rsid w:val="00FC753F"/>
    <w:rsid w:val="00FC7BA7"/>
    <w:rsid w:val="00FE0B59"/>
    <w:rsid w:val="00FE1574"/>
    <w:rsid w:val="00FE32A9"/>
    <w:rsid w:val="00FE388B"/>
    <w:rsid w:val="00FE7AC2"/>
    <w:rsid w:val="00FF1331"/>
    <w:rsid w:val="00FF2153"/>
    <w:rsid w:val="00FF2662"/>
    <w:rsid w:val="00FF6C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AE16"/>
  <w15:chartTrackingRefBased/>
  <w15:docId w15:val="{D927B670-92E2-46BC-94C9-C8D69D32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A1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A1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A12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A12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A129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A129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A129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A129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A129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A129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A129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A129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A129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A129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A129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A129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A129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A1294"/>
    <w:rPr>
      <w:rFonts w:eastAsiaTheme="majorEastAsia" w:cstheme="majorBidi"/>
      <w:color w:val="272727" w:themeColor="text1" w:themeTint="D8"/>
    </w:rPr>
  </w:style>
  <w:style w:type="paragraph" w:styleId="Naslov">
    <w:name w:val="Title"/>
    <w:basedOn w:val="Normal"/>
    <w:next w:val="Normal"/>
    <w:link w:val="NaslovChar"/>
    <w:uiPriority w:val="10"/>
    <w:qFormat/>
    <w:rsid w:val="006A1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A129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A129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A12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A1294"/>
    <w:pPr>
      <w:spacing w:before="160"/>
      <w:jc w:val="center"/>
    </w:pPr>
    <w:rPr>
      <w:i/>
      <w:iCs/>
      <w:color w:val="404040" w:themeColor="text1" w:themeTint="BF"/>
    </w:rPr>
  </w:style>
  <w:style w:type="character" w:customStyle="1" w:styleId="CitatChar">
    <w:name w:val="Citat Char"/>
    <w:basedOn w:val="Zadanifontodlomka"/>
    <w:link w:val="Citat"/>
    <w:uiPriority w:val="29"/>
    <w:rsid w:val="006A1294"/>
    <w:rPr>
      <w:i/>
      <w:iCs/>
      <w:color w:val="404040" w:themeColor="text1" w:themeTint="BF"/>
    </w:rPr>
  </w:style>
  <w:style w:type="paragraph" w:styleId="Odlomakpopisa">
    <w:name w:val="List Paragraph"/>
    <w:basedOn w:val="Normal"/>
    <w:uiPriority w:val="34"/>
    <w:qFormat/>
    <w:rsid w:val="006A1294"/>
    <w:pPr>
      <w:ind w:left="720"/>
      <w:contextualSpacing/>
    </w:pPr>
  </w:style>
  <w:style w:type="character" w:styleId="Jakoisticanje">
    <w:name w:val="Intense Emphasis"/>
    <w:basedOn w:val="Zadanifontodlomka"/>
    <w:uiPriority w:val="21"/>
    <w:qFormat/>
    <w:rsid w:val="006A1294"/>
    <w:rPr>
      <w:i/>
      <w:iCs/>
      <w:color w:val="0F4761" w:themeColor="accent1" w:themeShade="BF"/>
    </w:rPr>
  </w:style>
  <w:style w:type="paragraph" w:styleId="Naglaencitat">
    <w:name w:val="Intense Quote"/>
    <w:basedOn w:val="Normal"/>
    <w:next w:val="Normal"/>
    <w:link w:val="NaglaencitatChar"/>
    <w:uiPriority w:val="30"/>
    <w:qFormat/>
    <w:rsid w:val="006A1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A1294"/>
    <w:rPr>
      <w:i/>
      <w:iCs/>
      <w:color w:val="0F4761" w:themeColor="accent1" w:themeShade="BF"/>
    </w:rPr>
  </w:style>
  <w:style w:type="character" w:styleId="Istaknutareferenca">
    <w:name w:val="Intense Reference"/>
    <w:basedOn w:val="Zadanifontodlomka"/>
    <w:uiPriority w:val="32"/>
    <w:qFormat/>
    <w:rsid w:val="006A1294"/>
    <w:rPr>
      <w:b/>
      <w:bCs/>
      <w:smallCaps/>
      <w:color w:val="0F4761" w:themeColor="accent1" w:themeShade="BF"/>
      <w:spacing w:val="5"/>
    </w:rPr>
  </w:style>
  <w:style w:type="paragraph" w:styleId="Zaglavlje">
    <w:name w:val="header"/>
    <w:basedOn w:val="Normal"/>
    <w:link w:val="ZaglavljeChar"/>
    <w:uiPriority w:val="99"/>
    <w:unhideWhenUsed/>
    <w:rsid w:val="006A1294"/>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A1294"/>
  </w:style>
  <w:style w:type="paragraph" w:styleId="Podnoje">
    <w:name w:val="footer"/>
    <w:basedOn w:val="Normal"/>
    <w:link w:val="PodnojeChar"/>
    <w:uiPriority w:val="99"/>
    <w:unhideWhenUsed/>
    <w:rsid w:val="006A1294"/>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A1294"/>
  </w:style>
  <w:style w:type="character" w:styleId="Hiperveza">
    <w:name w:val="Hyperlink"/>
    <w:basedOn w:val="Zadanifontodlomka"/>
    <w:uiPriority w:val="99"/>
    <w:unhideWhenUsed/>
    <w:rsid w:val="00C71E4D"/>
    <w:rPr>
      <w:color w:val="467886" w:themeColor="hyperlink"/>
      <w:u w:val="single"/>
    </w:rPr>
  </w:style>
  <w:style w:type="character" w:styleId="Nerijeenospominjanje">
    <w:name w:val="Unresolved Mention"/>
    <w:basedOn w:val="Zadanifontodlomka"/>
    <w:uiPriority w:val="99"/>
    <w:semiHidden/>
    <w:unhideWhenUsed/>
    <w:rsid w:val="00C71E4D"/>
    <w:rPr>
      <w:color w:val="605E5C"/>
      <w:shd w:val="clear" w:color="auto" w:fill="E1DFDD"/>
    </w:rPr>
  </w:style>
  <w:style w:type="table" w:styleId="Reetkatablice">
    <w:name w:val="Table Grid"/>
    <w:basedOn w:val="Obinatablica"/>
    <w:uiPriority w:val="39"/>
    <w:rsid w:val="00BC08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inski@lisinsk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6EAB-A06E-4FA4-BA71-B661C616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5111</Words>
  <Characters>29134</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Mutić</dc:creator>
  <cp:keywords/>
  <dc:description/>
  <cp:lastModifiedBy>Ljiljana Mutić</cp:lastModifiedBy>
  <cp:revision>10</cp:revision>
  <cp:lastPrinted>2025-10-31T11:41:00Z</cp:lastPrinted>
  <dcterms:created xsi:type="dcterms:W3CDTF">2025-10-31T11:40:00Z</dcterms:created>
  <dcterms:modified xsi:type="dcterms:W3CDTF">2025-11-05T13:59:00Z</dcterms:modified>
</cp:coreProperties>
</file>